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4BC93F" w14:textId="774029C1" w:rsidR="003E7864" w:rsidRPr="00587717" w:rsidRDefault="00F87AFA" w:rsidP="00587717">
      <w:pPr>
        <w:spacing w:after="96" w:line="276" w:lineRule="auto"/>
        <w:jc w:val="right"/>
        <w:rPr>
          <w:rFonts w:ascii="Tahoma" w:hAnsi="Tahoma" w:cs="Tahoma"/>
          <w:color w:val="000000" w:themeColor="text1"/>
          <w:sz w:val="20"/>
          <w:szCs w:val="20"/>
        </w:rPr>
      </w:pPr>
      <w:r w:rsidRPr="00587717">
        <w:rPr>
          <w:rFonts w:ascii="Tahoma" w:hAnsi="Tahoma" w:cs="Tahoma"/>
          <w:color w:val="000000" w:themeColor="text1"/>
          <w:sz w:val="20"/>
          <w:szCs w:val="20"/>
        </w:rPr>
        <w:t>POZNAŃ</w:t>
      </w:r>
      <w:r w:rsidR="00C655A2" w:rsidRPr="00587717">
        <w:rPr>
          <w:rFonts w:ascii="Tahoma" w:hAnsi="Tahoma" w:cs="Tahoma"/>
          <w:color w:val="000000" w:themeColor="text1"/>
          <w:sz w:val="20"/>
          <w:szCs w:val="20"/>
        </w:rPr>
        <w:t xml:space="preserve">, </w:t>
      </w:r>
      <w:r w:rsidR="003109EC" w:rsidRPr="00587717">
        <w:rPr>
          <w:rFonts w:ascii="Tahoma" w:hAnsi="Tahoma" w:cs="Tahoma"/>
          <w:color w:val="000000" w:themeColor="text1"/>
          <w:sz w:val="20"/>
          <w:szCs w:val="20"/>
        </w:rPr>
        <w:t>1</w:t>
      </w:r>
      <w:r w:rsidR="004C6357" w:rsidRPr="00587717">
        <w:rPr>
          <w:rFonts w:ascii="Tahoma" w:hAnsi="Tahoma" w:cs="Tahoma"/>
          <w:color w:val="000000" w:themeColor="text1"/>
          <w:sz w:val="20"/>
          <w:szCs w:val="20"/>
        </w:rPr>
        <w:t>4</w:t>
      </w:r>
      <w:r w:rsidR="00C655A2" w:rsidRPr="00587717">
        <w:rPr>
          <w:rFonts w:ascii="Tahoma" w:hAnsi="Tahoma" w:cs="Tahoma"/>
          <w:color w:val="000000" w:themeColor="text1"/>
          <w:sz w:val="20"/>
          <w:szCs w:val="20"/>
        </w:rPr>
        <w:t>.</w:t>
      </w:r>
      <w:r w:rsidR="00A25121" w:rsidRPr="00587717">
        <w:rPr>
          <w:rFonts w:ascii="Tahoma" w:hAnsi="Tahoma" w:cs="Tahoma"/>
          <w:color w:val="000000" w:themeColor="text1"/>
          <w:sz w:val="20"/>
          <w:szCs w:val="20"/>
        </w:rPr>
        <w:t>12</w:t>
      </w:r>
      <w:r w:rsidR="00C655A2" w:rsidRPr="00587717">
        <w:rPr>
          <w:rFonts w:ascii="Tahoma" w:hAnsi="Tahoma" w:cs="Tahoma"/>
          <w:color w:val="000000" w:themeColor="text1"/>
          <w:sz w:val="20"/>
          <w:szCs w:val="20"/>
        </w:rPr>
        <w:t xml:space="preserve">.2025 r. </w:t>
      </w:r>
    </w:p>
    <w:p w14:paraId="1AE529F0" w14:textId="77777777" w:rsidR="00F87AFA" w:rsidRPr="00587717" w:rsidRDefault="00F87AFA" w:rsidP="00587717">
      <w:pPr>
        <w:spacing w:after="96" w:line="276" w:lineRule="auto"/>
        <w:jc w:val="right"/>
        <w:rPr>
          <w:rFonts w:ascii="Tahoma" w:hAnsi="Tahoma" w:cs="Tahoma"/>
          <w:color w:val="000000" w:themeColor="text1"/>
          <w:sz w:val="20"/>
          <w:szCs w:val="20"/>
        </w:rPr>
      </w:pPr>
    </w:p>
    <w:p w14:paraId="1B9DE346" w14:textId="77777777" w:rsidR="00F87AFA" w:rsidRPr="00587717" w:rsidRDefault="00F87AFA" w:rsidP="00587717">
      <w:pPr>
        <w:spacing w:after="96" w:line="276" w:lineRule="auto"/>
        <w:jc w:val="right"/>
        <w:rPr>
          <w:rFonts w:ascii="Tahoma" w:hAnsi="Tahoma" w:cs="Tahoma"/>
          <w:sz w:val="20"/>
          <w:szCs w:val="20"/>
        </w:rPr>
      </w:pPr>
    </w:p>
    <w:p w14:paraId="22742BD6" w14:textId="2172F227" w:rsidR="003E7864" w:rsidRPr="00587717" w:rsidRDefault="00000000" w:rsidP="00587717">
      <w:pPr>
        <w:pStyle w:val="Akapitzlist"/>
        <w:numPr>
          <w:ilvl w:val="0"/>
          <w:numId w:val="15"/>
        </w:numPr>
        <w:tabs>
          <w:tab w:val="center" w:pos="362"/>
          <w:tab w:val="center" w:pos="3091"/>
        </w:tabs>
        <w:spacing w:after="97" w:line="276" w:lineRule="auto"/>
        <w:rPr>
          <w:rFonts w:ascii="Tahoma" w:hAnsi="Tahoma" w:cs="Tahoma"/>
          <w:sz w:val="20"/>
          <w:szCs w:val="20"/>
        </w:rPr>
      </w:pPr>
      <w:r w:rsidRPr="00587717">
        <w:rPr>
          <w:rFonts w:ascii="Tahoma" w:hAnsi="Tahoma" w:cs="Tahoma"/>
          <w:b/>
          <w:sz w:val="20"/>
          <w:szCs w:val="20"/>
        </w:rPr>
        <w:t xml:space="preserve">TYTUŁ/NUMER ZAPYTANIA OFERTOWEGO </w:t>
      </w:r>
    </w:p>
    <w:p w14:paraId="6CDC8B9B" w14:textId="77777777" w:rsidR="000A3E78" w:rsidRPr="00587717" w:rsidRDefault="000A3E78" w:rsidP="00587717">
      <w:pPr>
        <w:spacing w:line="276" w:lineRule="auto"/>
        <w:rPr>
          <w:rFonts w:ascii="Tahoma" w:hAnsi="Tahoma" w:cs="Tahoma"/>
          <w:sz w:val="20"/>
          <w:szCs w:val="20"/>
        </w:rPr>
      </w:pPr>
    </w:p>
    <w:p w14:paraId="7B4E1BCD" w14:textId="39E0A1E1" w:rsidR="000A3E78" w:rsidRPr="00587717" w:rsidRDefault="00000000" w:rsidP="00587717">
      <w:pPr>
        <w:spacing w:line="276" w:lineRule="auto"/>
        <w:rPr>
          <w:rFonts w:ascii="Tahoma" w:hAnsi="Tahoma" w:cs="Tahoma"/>
          <w:b/>
          <w:bCs/>
          <w:sz w:val="20"/>
          <w:szCs w:val="20"/>
        </w:rPr>
      </w:pPr>
      <w:r w:rsidRPr="00587717">
        <w:rPr>
          <w:rFonts w:ascii="Tahoma" w:hAnsi="Tahoma" w:cs="Tahoma"/>
          <w:b/>
          <w:bCs/>
          <w:sz w:val="20"/>
          <w:szCs w:val="20"/>
        </w:rPr>
        <w:t xml:space="preserve">ZAPYTANIE OFERTOWE nr. </w:t>
      </w:r>
      <w:bookmarkStart w:id="0" w:name="_Hlk157366530"/>
      <w:r w:rsidR="000A3E78" w:rsidRPr="00587717">
        <w:rPr>
          <w:rFonts w:ascii="Tahoma" w:hAnsi="Tahoma" w:cs="Tahoma"/>
          <w:b/>
          <w:bCs/>
          <w:sz w:val="20"/>
          <w:szCs w:val="20"/>
        </w:rPr>
        <w:t xml:space="preserve">WEBA/1/2025 </w:t>
      </w:r>
      <w:bookmarkEnd w:id="0"/>
    </w:p>
    <w:p w14:paraId="5DC28230" w14:textId="7E8D81D4" w:rsidR="003E7864" w:rsidRPr="00587717" w:rsidRDefault="003E7864" w:rsidP="00587717">
      <w:pPr>
        <w:spacing w:after="93" w:line="276" w:lineRule="auto"/>
        <w:ind w:left="80" w:hanging="10"/>
        <w:rPr>
          <w:rFonts w:ascii="Tahoma" w:hAnsi="Tahoma" w:cs="Tahoma"/>
          <w:b/>
          <w:bCs/>
          <w:sz w:val="20"/>
          <w:szCs w:val="20"/>
        </w:rPr>
      </w:pPr>
    </w:p>
    <w:p w14:paraId="0A09564A" w14:textId="77777777" w:rsidR="003E7864" w:rsidRPr="00587717" w:rsidRDefault="00000000" w:rsidP="00587717">
      <w:pPr>
        <w:spacing w:after="96" w:line="276" w:lineRule="auto"/>
        <w:ind w:left="70"/>
        <w:rPr>
          <w:rFonts w:ascii="Tahoma" w:hAnsi="Tahoma" w:cs="Tahoma"/>
          <w:sz w:val="20"/>
          <w:szCs w:val="20"/>
        </w:rPr>
      </w:pPr>
      <w:r w:rsidRPr="00587717">
        <w:rPr>
          <w:rFonts w:ascii="Tahoma" w:hAnsi="Tahoma" w:cs="Tahoma"/>
          <w:sz w:val="20"/>
          <w:szCs w:val="20"/>
        </w:rPr>
        <w:t xml:space="preserve"> </w:t>
      </w:r>
    </w:p>
    <w:p w14:paraId="2340091C" w14:textId="124E135E" w:rsidR="003E7864" w:rsidRPr="00587717" w:rsidRDefault="00000000" w:rsidP="00587717">
      <w:pPr>
        <w:pStyle w:val="Akapitzlist"/>
        <w:numPr>
          <w:ilvl w:val="0"/>
          <w:numId w:val="15"/>
        </w:numPr>
        <w:tabs>
          <w:tab w:val="center" w:pos="362"/>
          <w:tab w:val="center" w:pos="3091"/>
        </w:tabs>
        <w:spacing w:after="97" w:line="276" w:lineRule="auto"/>
        <w:rPr>
          <w:rFonts w:ascii="Tahoma" w:hAnsi="Tahoma" w:cs="Tahoma"/>
          <w:sz w:val="20"/>
          <w:szCs w:val="20"/>
        </w:rPr>
      </w:pPr>
      <w:r w:rsidRPr="00587717">
        <w:rPr>
          <w:rFonts w:ascii="Tahoma" w:hAnsi="Tahoma" w:cs="Tahoma"/>
          <w:sz w:val="20"/>
          <w:szCs w:val="20"/>
        </w:rPr>
        <w:t xml:space="preserve">INFORMACJA O ZAMÓWIENIU </w:t>
      </w:r>
    </w:p>
    <w:p w14:paraId="3041F982" w14:textId="2238DAE3" w:rsidR="0007224A" w:rsidRPr="00587717" w:rsidRDefault="00F87AFA" w:rsidP="00587717">
      <w:pPr>
        <w:spacing w:line="276" w:lineRule="auto"/>
        <w:jc w:val="both"/>
        <w:rPr>
          <w:rFonts w:ascii="Tahoma" w:hAnsi="Tahoma" w:cs="Tahoma"/>
          <w:sz w:val="20"/>
          <w:szCs w:val="20"/>
        </w:rPr>
      </w:pPr>
      <w:r w:rsidRPr="00587717">
        <w:rPr>
          <w:rFonts w:ascii="Tahoma" w:hAnsi="Tahoma" w:cs="Tahoma"/>
          <w:sz w:val="20"/>
          <w:szCs w:val="20"/>
        </w:rPr>
        <w:t xml:space="preserve">W związku z planowaną realizacją projektu pn. </w:t>
      </w:r>
      <w:bookmarkStart w:id="1" w:name="_Hlk216385246"/>
      <w:r w:rsidRPr="00587717">
        <w:rPr>
          <w:rFonts w:ascii="Tahoma" w:hAnsi="Tahoma" w:cs="Tahoma"/>
          <w:sz w:val="20"/>
          <w:szCs w:val="20"/>
        </w:rPr>
        <w:t>„</w:t>
      </w:r>
      <w:bookmarkStart w:id="2" w:name="_Hlk176865661"/>
      <w:r w:rsidRPr="00587717">
        <w:rPr>
          <w:rFonts w:ascii="Tahoma" w:hAnsi="Tahoma" w:cs="Tahoma"/>
          <w:sz w:val="20"/>
          <w:szCs w:val="20"/>
        </w:rPr>
        <w:t>Opracowanie systemu produkcji zielonego wodoru metodą elektrolizy, zasilanego z odnawialnych źródeł energii i łączącego wytworzony wodór z gazem ziemnym w elektronicznie kontrolowany i bezpieczny sposób</w:t>
      </w:r>
      <w:bookmarkEnd w:id="1"/>
      <w:bookmarkEnd w:id="2"/>
      <w:r w:rsidRPr="00587717">
        <w:rPr>
          <w:rFonts w:ascii="Tahoma" w:hAnsi="Tahoma" w:cs="Tahoma"/>
          <w:sz w:val="20"/>
          <w:szCs w:val="20"/>
        </w:rPr>
        <w:t xml:space="preserve">”, Grupa WEBA Spółka z ograniczoną odpowiedzialnością działając zgodnie z zasadą uczciwej konkurencji i równego traktowania wykonawców ogłasza postępowanie  </w:t>
      </w:r>
      <w:proofErr w:type="spellStart"/>
      <w:r w:rsidR="0007224A" w:rsidRPr="00587717">
        <w:rPr>
          <w:rFonts w:ascii="Tahoma" w:hAnsi="Tahoma" w:cs="Tahoma"/>
          <w:sz w:val="20"/>
          <w:szCs w:val="20"/>
        </w:rPr>
        <w:t>postępowanie</w:t>
      </w:r>
      <w:proofErr w:type="spellEnd"/>
      <w:r w:rsidR="0007224A" w:rsidRPr="00587717">
        <w:rPr>
          <w:rFonts w:ascii="Tahoma" w:hAnsi="Tahoma" w:cs="Tahoma"/>
          <w:sz w:val="20"/>
          <w:szCs w:val="20"/>
        </w:rPr>
        <w:t xml:space="preserve"> na wybór Wykonawcy, który dostarczy</w:t>
      </w:r>
      <w:r w:rsidR="001826A8" w:rsidRPr="00587717">
        <w:rPr>
          <w:rFonts w:ascii="Tahoma" w:hAnsi="Tahoma" w:cs="Tahoma"/>
          <w:sz w:val="20"/>
          <w:szCs w:val="20"/>
        </w:rPr>
        <w:t>:</w:t>
      </w:r>
      <w:r w:rsidR="0007224A" w:rsidRPr="00587717">
        <w:rPr>
          <w:rFonts w:ascii="Tahoma" w:hAnsi="Tahoma" w:cs="Tahoma"/>
          <w:sz w:val="20"/>
          <w:szCs w:val="20"/>
        </w:rPr>
        <w:t xml:space="preserve"> </w:t>
      </w:r>
    </w:p>
    <w:p w14:paraId="229438FA" w14:textId="77777777" w:rsidR="00171D6F" w:rsidRPr="00587717" w:rsidRDefault="00171D6F" w:rsidP="00587717">
      <w:pPr>
        <w:spacing w:line="276" w:lineRule="auto"/>
        <w:ind w:left="70"/>
        <w:jc w:val="both"/>
        <w:rPr>
          <w:rFonts w:ascii="Tahoma" w:hAnsi="Tahoma" w:cs="Tahoma"/>
          <w:sz w:val="20"/>
          <w:szCs w:val="20"/>
        </w:rPr>
      </w:pPr>
    </w:p>
    <w:p w14:paraId="3F754294" w14:textId="0BDC6736" w:rsidR="001826A8" w:rsidRPr="00587717" w:rsidRDefault="00F87AFA" w:rsidP="00587717">
      <w:pPr>
        <w:pStyle w:val="Akapitzlist"/>
        <w:numPr>
          <w:ilvl w:val="0"/>
          <w:numId w:val="19"/>
        </w:numPr>
        <w:spacing w:line="276" w:lineRule="auto"/>
        <w:jc w:val="both"/>
        <w:rPr>
          <w:rFonts w:ascii="Tahoma" w:hAnsi="Tahoma" w:cs="Tahoma"/>
          <w:b/>
          <w:bCs/>
          <w:sz w:val="20"/>
          <w:szCs w:val="20"/>
        </w:rPr>
      </w:pPr>
      <w:r w:rsidRPr="00587717">
        <w:rPr>
          <w:rFonts w:ascii="Tahoma" w:hAnsi="Tahoma" w:cs="Tahoma"/>
          <w:b/>
          <w:bCs/>
          <w:sz w:val="20"/>
          <w:szCs w:val="20"/>
        </w:rPr>
        <w:t>Drobny sprzęt laboratoryjny: Drukarka 3D</w:t>
      </w:r>
      <w:r w:rsidR="00DC23F2" w:rsidRPr="00587717">
        <w:rPr>
          <w:rFonts w:ascii="Tahoma" w:hAnsi="Tahoma" w:cs="Tahoma"/>
          <w:b/>
          <w:bCs/>
          <w:sz w:val="20"/>
          <w:szCs w:val="20"/>
        </w:rPr>
        <w:t xml:space="preserve"> – 1 sztuka</w:t>
      </w:r>
    </w:p>
    <w:p w14:paraId="52F84F7A" w14:textId="77777777" w:rsidR="00F87AFA" w:rsidRPr="00587717" w:rsidRDefault="00F87AFA" w:rsidP="00587717">
      <w:pPr>
        <w:spacing w:line="276" w:lineRule="auto"/>
        <w:ind w:left="70"/>
        <w:jc w:val="both"/>
        <w:rPr>
          <w:rFonts w:ascii="Tahoma" w:hAnsi="Tahoma" w:cs="Tahoma"/>
          <w:b/>
          <w:bCs/>
          <w:sz w:val="20"/>
          <w:szCs w:val="20"/>
        </w:rPr>
      </w:pPr>
    </w:p>
    <w:p w14:paraId="7B97E47F" w14:textId="0D25D201" w:rsidR="00F87AFA" w:rsidRPr="00587717" w:rsidRDefault="00F87AFA" w:rsidP="00587717">
      <w:pPr>
        <w:spacing w:after="160" w:line="276" w:lineRule="auto"/>
        <w:rPr>
          <w:rFonts w:ascii="Tahoma" w:hAnsi="Tahoma" w:cs="Tahoma"/>
          <w:b/>
          <w:bCs/>
          <w:sz w:val="20"/>
          <w:szCs w:val="20"/>
        </w:rPr>
      </w:pPr>
      <w:r w:rsidRPr="00587717">
        <w:rPr>
          <w:rFonts w:ascii="Tahoma" w:hAnsi="Tahoma" w:cs="Tahoma"/>
          <w:b/>
          <w:bCs/>
          <w:sz w:val="20"/>
          <w:szCs w:val="20"/>
        </w:rPr>
        <w:br w:type="page"/>
      </w:r>
    </w:p>
    <w:p w14:paraId="080D30B3" w14:textId="77777777" w:rsidR="00F87AFA" w:rsidRPr="00587717" w:rsidRDefault="00F87AFA" w:rsidP="00587717">
      <w:pPr>
        <w:pStyle w:val="NormalnyWeb"/>
        <w:spacing w:line="276" w:lineRule="auto"/>
        <w:rPr>
          <w:rFonts w:ascii="Tahoma" w:hAnsi="Tahoma" w:cs="Tahoma"/>
          <w:sz w:val="20"/>
          <w:szCs w:val="20"/>
        </w:rPr>
      </w:pPr>
      <w:r w:rsidRPr="00587717">
        <w:rPr>
          <w:rFonts w:ascii="Tahoma" w:hAnsi="Tahoma" w:cs="Tahoma"/>
          <w:sz w:val="20"/>
          <w:szCs w:val="20"/>
        </w:rPr>
        <w:lastRenderedPageBreak/>
        <w:t>Zakup drukarki 3D umożliwi:</w:t>
      </w:r>
    </w:p>
    <w:p w14:paraId="7D120855" w14:textId="77777777" w:rsidR="00F87AFA" w:rsidRPr="00587717" w:rsidRDefault="00F87AFA" w:rsidP="00587717">
      <w:pPr>
        <w:pStyle w:val="NormalnyWeb"/>
        <w:numPr>
          <w:ilvl w:val="0"/>
          <w:numId w:val="16"/>
        </w:numPr>
        <w:spacing w:line="276" w:lineRule="auto"/>
        <w:rPr>
          <w:rFonts w:ascii="Tahoma" w:hAnsi="Tahoma" w:cs="Tahoma"/>
          <w:sz w:val="20"/>
          <w:szCs w:val="20"/>
        </w:rPr>
      </w:pPr>
      <w:r w:rsidRPr="00587717">
        <w:rPr>
          <w:rFonts w:ascii="Tahoma" w:hAnsi="Tahoma" w:cs="Tahoma"/>
          <w:sz w:val="20"/>
          <w:szCs w:val="20"/>
        </w:rPr>
        <w:t>Wykonywanie dedykowanych elementów montażowych i obudów dla komponentów elektronicznych stosowanych w konstrukcji stanowiska badawczego (mikrokontrolery, konwertery analogowo-cyfrowe, zasilacze impulsowe itp.), pozwalając na ich stabilny montaż, np. na szynie DIN.</w:t>
      </w:r>
    </w:p>
    <w:p w14:paraId="37D6A5C2" w14:textId="77777777" w:rsidR="00F87AFA" w:rsidRPr="00587717" w:rsidRDefault="00F87AFA" w:rsidP="00587717">
      <w:pPr>
        <w:pStyle w:val="NormalnyWeb"/>
        <w:numPr>
          <w:ilvl w:val="0"/>
          <w:numId w:val="16"/>
        </w:numPr>
        <w:spacing w:line="276" w:lineRule="auto"/>
        <w:rPr>
          <w:rFonts w:ascii="Tahoma" w:hAnsi="Tahoma" w:cs="Tahoma"/>
          <w:sz w:val="20"/>
          <w:szCs w:val="20"/>
        </w:rPr>
      </w:pPr>
      <w:r w:rsidRPr="00587717">
        <w:rPr>
          <w:rFonts w:ascii="Tahoma" w:hAnsi="Tahoma" w:cs="Tahoma"/>
          <w:sz w:val="20"/>
          <w:szCs w:val="20"/>
        </w:rPr>
        <w:t>Poprawę istniejących rozwiązań w zakresie prowadzenia przewodów i złączy poprzez wytwarzanie prowadnic, adapterów i mocowań dla kabli sygnałowych, co zwiększy niezawodność transmisji danych.</w:t>
      </w:r>
    </w:p>
    <w:p w14:paraId="40A1C723" w14:textId="77777777" w:rsidR="00F87AFA" w:rsidRPr="00587717" w:rsidRDefault="00F87AFA" w:rsidP="00587717">
      <w:pPr>
        <w:pStyle w:val="NormalnyWeb"/>
        <w:numPr>
          <w:ilvl w:val="0"/>
          <w:numId w:val="16"/>
        </w:numPr>
        <w:spacing w:line="276" w:lineRule="auto"/>
        <w:rPr>
          <w:rFonts w:ascii="Tahoma" w:hAnsi="Tahoma" w:cs="Tahoma"/>
          <w:sz w:val="20"/>
          <w:szCs w:val="20"/>
        </w:rPr>
      </w:pPr>
      <w:r w:rsidRPr="00587717">
        <w:rPr>
          <w:rFonts w:ascii="Tahoma" w:hAnsi="Tahoma" w:cs="Tahoma"/>
          <w:sz w:val="20"/>
          <w:szCs w:val="20"/>
        </w:rPr>
        <w:t>Usprawnienie mocowania zewnętrznych urządzeń pomiarowych (detektory, czujniki temperatury itp.) podczas eksperymentów, zapewniając powtarzalność wyników badań.</w:t>
      </w:r>
    </w:p>
    <w:p w14:paraId="19616461" w14:textId="77777777" w:rsidR="00F87AFA" w:rsidRPr="00587717" w:rsidRDefault="00F87AFA" w:rsidP="00587717">
      <w:pPr>
        <w:pStyle w:val="NormalnyWeb"/>
        <w:numPr>
          <w:ilvl w:val="0"/>
          <w:numId w:val="16"/>
        </w:numPr>
        <w:spacing w:line="276" w:lineRule="auto"/>
        <w:rPr>
          <w:rFonts w:ascii="Tahoma" w:hAnsi="Tahoma" w:cs="Tahoma"/>
          <w:sz w:val="20"/>
          <w:szCs w:val="20"/>
        </w:rPr>
      </w:pPr>
      <w:r w:rsidRPr="00587717">
        <w:rPr>
          <w:rFonts w:ascii="Tahoma" w:hAnsi="Tahoma" w:cs="Tahoma"/>
          <w:sz w:val="20"/>
          <w:szCs w:val="20"/>
        </w:rPr>
        <w:t>Prototypowanie i realizację obudów, uchwytów oraz zamocowań dla nowych elementów, które mogą być dodane w kolejnych etapach projektu badawczego.</w:t>
      </w:r>
    </w:p>
    <w:p w14:paraId="4854AED6" w14:textId="3302B3E2" w:rsidR="00F87AFA" w:rsidRPr="00587717" w:rsidRDefault="00F87AFA" w:rsidP="00587717">
      <w:pPr>
        <w:pStyle w:val="NormalnyWeb"/>
        <w:spacing w:line="276" w:lineRule="auto"/>
        <w:rPr>
          <w:rFonts w:ascii="Tahoma" w:hAnsi="Tahoma" w:cs="Tahoma"/>
          <w:sz w:val="20"/>
          <w:szCs w:val="20"/>
        </w:rPr>
      </w:pPr>
      <w:r w:rsidRPr="00587717">
        <w:rPr>
          <w:rFonts w:ascii="Tahoma" w:hAnsi="Tahoma" w:cs="Tahoma"/>
          <w:sz w:val="20"/>
          <w:szCs w:val="20"/>
        </w:rPr>
        <w:t xml:space="preserve">Drukarka 3D jest </w:t>
      </w:r>
      <w:r w:rsidR="000A3E78" w:rsidRPr="00587717">
        <w:rPr>
          <w:rFonts w:ascii="Tahoma" w:hAnsi="Tahoma" w:cs="Tahoma"/>
          <w:sz w:val="20"/>
          <w:szCs w:val="20"/>
        </w:rPr>
        <w:t>t</w:t>
      </w:r>
      <w:r w:rsidRPr="00587717">
        <w:rPr>
          <w:rFonts w:ascii="Tahoma" w:hAnsi="Tahoma" w:cs="Tahoma"/>
          <w:sz w:val="20"/>
          <w:szCs w:val="20"/>
        </w:rPr>
        <w:t xml:space="preserve">raktowana jako </w:t>
      </w:r>
      <w:r w:rsidRPr="00587717">
        <w:rPr>
          <w:rStyle w:val="Pogrubienie"/>
          <w:rFonts w:ascii="Tahoma" w:hAnsi="Tahoma" w:cs="Tahoma"/>
          <w:sz w:val="20"/>
          <w:szCs w:val="20"/>
        </w:rPr>
        <w:t>drobny sprzęt laboratoryjny wspierający rozwój stanowisk badawczych i prowadzenie eksperymentów</w:t>
      </w:r>
      <w:r w:rsidRPr="00587717">
        <w:rPr>
          <w:rFonts w:ascii="Tahoma" w:hAnsi="Tahoma" w:cs="Tahoma"/>
          <w:sz w:val="20"/>
          <w:szCs w:val="20"/>
        </w:rPr>
        <w:t>, a nie sprzęt ogólnego użytk</w:t>
      </w:r>
      <w:r w:rsidR="002D4327" w:rsidRPr="00587717">
        <w:rPr>
          <w:rFonts w:ascii="Tahoma" w:hAnsi="Tahoma" w:cs="Tahoma"/>
          <w:sz w:val="20"/>
          <w:szCs w:val="20"/>
        </w:rPr>
        <w:t>u.</w:t>
      </w:r>
    </w:p>
    <w:p w14:paraId="1CA5D840" w14:textId="77777777" w:rsidR="00F87AFA" w:rsidRPr="00587717" w:rsidRDefault="00F87AFA" w:rsidP="00587717">
      <w:pPr>
        <w:spacing w:line="276" w:lineRule="auto"/>
        <w:jc w:val="both"/>
        <w:rPr>
          <w:rFonts w:ascii="Tahoma" w:hAnsi="Tahoma" w:cs="Tahoma"/>
          <w:sz w:val="20"/>
          <w:szCs w:val="20"/>
        </w:rPr>
      </w:pPr>
    </w:p>
    <w:p w14:paraId="61C4676C" w14:textId="1C7D3612" w:rsidR="003E7864" w:rsidRPr="00587717" w:rsidRDefault="00000000" w:rsidP="00587717">
      <w:pPr>
        <w:pStyle w:val="Akapitzlist"/>
        <w:numPr>
          <w:ilvl w:val="0"/>
          <w:numId w:val="15"/>
        </w:numPr>
        <w:tabs>
          <w:tab w:val="center" w:pos="362"/>
          <w:tab w:val="center" w:pos="3091"/>
        </w:tabs>
        <w:spacing w:after="97" w:line="276" w:lineRule="auto"/>
        <w:rPr>
          <w:rFonts w:ascii="Tahoma" w:hAnsi="Tahoma" w:cs="Tahoma"/>
          <w:sz w:val="20"/>
          <w:szCs w:val="20"/>
        </w:rPr>
      </w:pPr>
      <w:r w:rsidRPr="00587717">
        <w:rPr>
          <w:rFonts w:ascii="Tahoma" w:hAnsi="Tahoma" w:cs="Tahoma"/>
          <w:sz w:val="20"/>
          <w:szCs w:val="20"/>
        </w:rPr>
        <w:t xml:space="preserve">TRYB UDZIELANIA ZAMÓWIENIA </w:t>
      </w:r>
    </w:p>
    <w:p w14:paraId="46C08F7F" w14:textId="77777777" w:rsidR="003E7864" w:rsidRPr="00587717" w:rsidRDefault="00000000" w:rsidP="00587717">
      <w:pPr>
        <w:spacing w:line="276" w:lineRule="auto"/>
        <w:ind w:left="70"/>
        <w:rPr>
          <w:rFonts w:ascii="Tahoma" w:hAnsi="Tahoma" w:cs="Tahoma"/>
          <w:sz w:val="20"/>
          <w:szCs w:val="20"/>
        </w:rPr>
      </w:pPr>
      <w:r w:rsidRPr="00587717">
        <w:rPr>
          <w:rFonts w:ascii="Tahoma" w:hAnsi="Tahoma" w:cs="Tahoma"/>
          <w:sz w:val="20"/>
          <w:szCs w:val="20"/>
        </w:rPr>
        <w:t xml:space="preserve">Zamówienie udzielane będzie w trybie postępowania ofertowego (zgodnie z zasadą konkurencyjności określoną w Wytycznych w zakresie kwalifikowalności wydatków na lata 2021-2027). </w:t>
      </w:r>
    </w:p>
    <w:p w14:paraId="29CAB24A" w14:textId="77777777" w:rsidR="00185368" w:rsidRPr="00587717" w:rsidRDefault="00185368" w:rsidP="00587717">
      <w:pPr>
        <w:spacing w:line="276" w:lineRule="auto"/>
        <w:ind w:left="70"/>
        <w:rPr>
          <w:rFonts w:ascii="Tahoma" w:hAnsi="Tahoma" w:cs="Tahoma"/>
          <w:sz w:val="20"/>
          <w:szCs w:val="20"/>
        </w:rPr>
      </w:pPr>
    </w:p>
    <w:p w14:paraId="644DDF3D" w14:textId="5ADEE3DD" w:rsidR="003E7864" w:rsidRPr="00587717" w:rsidRDefault="00000000" w:rsidP="00587717">
      <w:pPr>
        <w:pStyle w:val="Akapitzlist"/>
        <w:numPr>
          <w:ilvl w:val="0"/>
          <w:numId w:val="15"/>
        </w:numPr>
        <w:tabs>
          <w:tab w:val="center" w:pos="362"/>
          <w:tab w:val="center" w:pos="3091"/>
        </w:tabs>
        <w:spacing w:after="97" w:line="276" w:lineRule="auto"/>
        <w:rPr>
          <w:rFonts w:ascii="Tahoma" w:hAnsi="Tahoma" w:cs="Tahoma"/>
          <w:sz w:val="20"/>
          <w:szCs w:val="20"/>
        </w:rPr>
      </w:pPr>
      <w:r w:rsidRPr="00587717">
        <w:rPr>
          <w:rFonts w:ascii="Tahoma" w:hAnsi="Tahoma" w:cs="Tahoma"/>
          <w:sz w:val="20"/>
          <w:szCs w:val="20"/>
        </w:rPr>
        <w:t xml:space="preserve">NAZWA ADRES I DANE ZAMAWIAJĄCEGO </w:t>
      </w:r>
    </w:p>
    <w:p w14:paraId="022A9E24" w14:textId="77777777" w:rsidR="00855399" w:rsidRPr="00587717" w:rsidRDefault="00855399" w:rsidP="00587717">
      <w:pPr>
        <w:pStyle w:val="Akapitzlist"/>
        <w:tabs>
          <w:tab w:val="center" w:pos="362"/>
          <w:tab w:val="center" w:pos="3091"/>
        </w:tabs>
        <w:spacing w:after="97" w:line="276" w:lineRule="auto"/>
        <w:ind w:left="1080"/>
        <w:rPr>
          <w:rFonts w:ascii="Tahoma" w:hAnsi="Tahoma" w:cs="Tahoma"/>
          <w:sz w:val="20"/>
          <w:szCs w:val="20"/>
        </w:rPr>
      </w:pPr>
    </w:p>
    <w:p w14:paraId="5EF0A6E7" w14:textId="77777777" w:rsidR="00855399" w:rsidRPr="00587717" w:rsidRDefault="00855399" w:rsidP="00587717">
      <w:pPr>
        <w:pStyle w:val="Akapitzlist"/>
        <w:spacing w:line="276" w:lineRule="auto"/>
        <w:ind w:left="1080"/>
        <w:jc w:val="both"/>
        <w:rPr>
          <w:rFonts w:ascii="Tahoma" w:hAnsi="Tahoma" w:cs="Tahoma"/>
          <w:sz w:val="20"/>
          <w:szCs w:val="20"/>
        </w:rPr>
      </w:pPr>
      <w:bookmarkStart w:id="3" w:name="_Hlk176865859"/>
      <w:bookmarkStart w:id="4" w:name="_Hlk176866048"/>
      <w:bookmarkStart w:id="5" w:name="_Hlk214834826"/>
      <w:r w:rsidRPr="00587717">
        <w:rPr>
          <w:rFonts w:ascii="Tahoma" w:hAnsi="Tahoma" w:cs="Tahoma"/>
          <w:sz w:val="20"/>
          <w:szCs w:val="20"/>
        </w:rPr>
        <w:t>Grupa WEBA Spółka z ograniczoną odpowiedzialnością</w:t>
      </w:r>
    </w:p>
    <w:bookmarkEnd w:id="3"/>
    <w:p w14:paraId="513FD0D8" w14:textId="77777777" w:rsidR="00855399" w:rsidRPr="00587717" w:rsidRDefault="00855399" w:rsidP="00587717">
      <w:pPr>
        <w:pStyle w:val="Akapitzlist"/>
        <w:spacing w:line="276" w:lineRule="auto"/>
        <w:ind w:left="1080"/>
        <w:jc w:val="both"/>
        <w:rPr>
          <w:rFonts w:ascii="Tahoma" w:hAnsi="Tahoma" w:cs="Tahoma"/>
          <w:sz w:val="20"/>
          <w:szCs w:val="20"/>
        </w:rPr>
      </w:pPr>
      <w:r w:rsidRPr="00587717">
        <w:rPr>
          <w:rFonts w:ascii="Tahoma" w:hAnsi="Tahoma" w:cs="Tahoma"/>
          <w:sz w:val="20"/>
          <w:szCs w:val="20"/>
        </w:rPr>
        <w:t xml:space="preserve">ul. Krańcowa 24, 61-037 Poznań </w:t>
      </w:r>
    </w:p>
    <w:p w14:paraId="183BE203" w14:textId="77777777" w:rsidR="00855399" w:rsidRPr="00587717" w:rsidRDefault="00855399" w:rsidP="00587717">
      <w:pPr>
        <w:pStyle w:val="Akapitzlist"/>
        <w:spacing w:line="276" w:lineRule="auto"/>
        <w:ind w:left="1080"/>
        <w:jc w:val="both"/>
        <w:rPr>
          <w:rFonts w:ascii="Tahoma" w:hAnsi="Tahoma" w:cs="Tahoma"/>
          <w:sz w:val="20"/>
          <w:szCs w:val="20"/>
        </w:rPr>
      </w:pPr>
      <w:r w:rsidRPr="00587717">
        <w:rPr>
          <w:rFonts w:ascii="Tahoma" w:hAnsi="Tahoma" w:cs="Tahoma"/>
          <w:sz w:val="20"/>
          <w:szCs w:val="20"/>
        </w:rPr>
        <w:t>REGON 634265288, NIP 7772619447, KRS 0000664594</w:t>
      </w:r>
    </w:p>
    <w:bookmarkEnd w:id="4"/>
    <w:p w14:paraId="1913C6F8" w14:textId="77777777" w:rsidR="00D94C78" w:rsidRPr="00587717" w:rsidRDefault="00D94C78" w:rsidP="00587717">
      <w:pPr>
        <w:spacing w:after="99" w:line="276" w:lineRule="auto"/>
        <w:rPr>
          <w:rFonts w:ascii="Tahoma" w:hAnsi="Tahoma" w:cs="Tahoma"/>
          <w:sz w:val="20"/>
          <w:szCs w:val="20"/>
        </w:rPr>
      </w:pPr>
    </w:p>
    <w:p w14:paraId="4A4F5A37" w14:textId="77777777" w:rsidR="00D94C78" w:rsidRPr="00587717" w:rsidRDefault="00D94C78" w:rsidP="00587717">
      <w:pPr>
        <w:spacing w:after="99" w:line="276" w:lineRule="auto"/>
        <w:rPr>
          <w:rFonts w:ascii="Tahoma" w:hAnsi="Tahoma" w:cs="Tahoma"/>
          <w:sz w:val="20"/>
          <w:szCs w:val="20"/>
        </w:rPr>
      </w:pPr>
    </w:p>
    <w:p w14:paraId="263EB7A1" w14:textId="77777777" w:rsidR="00D94C78" w:rsidRPr="00587717" w:rsidRDefault="00D94C78" w:rsidP="00587717">
      <w:pPr>
        <w:spacing w:after="99" w:line="276" w:lineRule="auto"/>
        <w:rPr>
          <w:rFonts w:ascii="Tahoma" w:hAnsi="Tahoma" w:cs="Tahoma"/>
          <w:sz w:val="20"/>
          <w:szCs w:val="20"/>
        </w:rPr>
      </w:pPr>
    </w:p>
    <w:p w14:paraId="4D4E3F1E" w14:textId="77777777" w:rsidR="00D94C78" w:rsidRPr="00587717" w:rsidRDefault="00D94C78" w:rsidP="00587717">
      <w:pPr>
        <w:spacing w:after="99" w:line="276" w:lineRule="auto"/>
        <w:rPr>
          <w:rFonts w:ascii="Tahoma" w:hAnsi="Tahoma" w:cs="Tahoma"/>
          <w:sz w:val="20"/>
          <w:szCs w:val="20"/>
        </w:rPr>
      </w:pPr>
    </w:p>
    <w:p w14:paraId="7A3981AF" w14:textId="77777777" w:rsidR="00D94C78" w:rsidRPr="00587717" w:rsidRDefault="00D94C78" w:rsidP="00587717">
      <w:pPr>
        <w:spacing w:after="99" w:line="276" w:lineRule="auto"/>
        <w:rPr>
          <w:rFonts w:ascii="Tahoma" w:hAnsi="Tahoma" w:cs="Tahoma"/>
          <w:sz w:val="20"/>
          <w:szCs w:val="20"/>
        </w:rPr>
      </w:pPr>
    </w:p>
    <w:p w14:paraId="422EF5EA" w14:textId="77777777" w:rsidR="00536FE3" w:rsidRPr="00587717" w:rsidRDefault="00536FE3" w:rsidP="00587717">
      <w:pPr>
        <w:spacing w:after="99" w:line="276" w:lineRule="auto"/>
        <w:rPr>
          <w:rFonts w:ascii="Tahoma" w:hAnsi="Tahoma" w:cs="Tahoma"/>
          <w:sz w:val="20"/>
          <w:szCs w:val="20"/>
        </w:rPr>
      </w:pPr>
    </w:p>
    <w:bookmarkEnd w:id="5"/>
    <w:p w14:paraId="55C072D6" w14:textId="4C4C2C06" w:rsidR="004D791F" w:rsidRPr="00587717" w:rsidRDefault="00000000" w:rsidP="00587717">
      <w:pPr>
        <w:pStyle w:val="Akapitzlist"/>
        <w:numPr>
          <w:ilvl w:val="0"/>
          <w:numId w:val="15"/>
        </w:numPr>
        <w:tabs>
          <w:tab w:val="center" w:pos="362"/>
          <w:tab w:val="center" w:pos="3091"/>
        </w:tabs>
        <w:spacing w:after="97" w:line="276" w:lineRule="auto"/>
        <w:rPr>
          <w:rFonts w:ascii="Tahoma" w:hAnsi="Tahoma" w:cs="Tahoma"/>
          <w:sz w:val="20"/>
          <w:szCs w:val="20"/>
        </w:rPr>
      </w:pPr>
      <w:r w:rsidRPr="00587717">
        <w:rPr>
          <w:rFonts w:ascii="Tahoma" w:hAnsi="Tahoma" w:cs="Tahoma"/>
          <w:sz w:val="20"/>
          <w:szCs w:val="20"/>
        </w:rPr>
        <w:t xml:space="preserve">PRZEDMIOT ZAMÓWIENIA </w:t>
      </w:r>
    </w:p>
    <w:p w14:paraId="58697806" w14:textId="77777777" w:rsidR="004D791F" w:rsidRPr="00587717" w:rsidRDefault="004D791F" w:rsidP="00587717">
      <w:pPr>
        <w:spacing w:line="276" w:lineRule="auto"/>
        <w:rPr>
          <w:rFonts w:ascii="Tahoma" w:hAnsi="Tahoma" w:cs="Tahoma"/>
          <w:sz w:val="20"/>
          <w:szCs w:val="20"/>
        </w:rPr>
      </w:pPr>
    </w:p>
    <w:p w14:paraId="4401DA29" w14:textId="77777777" w:rsidR="00855399" w:rsidRPr="00587717" w:rsidRDefault="00855399" w:rsidP="00587717">
      <w:pPr>
        <w:pStyle w:val="Nagwek2"/>
        <w:spacing w:line="276" w:lineRule="auto"/>
        <w:rPr>
          <w:rFonts w:ascii="Tahoma" w:hAnsi="Tahoma" w:cs="Tahoma"/>
          <w:color w:val="auto"/>
          <w:sz w:val="20"/>
          <w:szCs w:val="20"/>
        </w:rPr>
      </w:pPr>
      <w:r w:rsidRPr="00587717">
        <w:rPr>
          <w:rStyle w:val="Pogrubienie"/>
          <w:rFonts w:ascii="Tahoma" w:hAnsi="Tahoma" w:cs="Tahoma"/>
          <w:b w:val="0"/>
          <w:bCs w:val="0"/>
          <w:color w:val="auto"/>
          <w:sz w:val="20"/>
          <w:szCs w:val="20"/>
        </w:rPr>
        <w:t>Parametry techniczne urządzenia – drukarka 3D (drobny sprzęt laboratoryjny)</w:t>
      </w:r>
    </w:p>
    <w:p w14:paraId="161B2160" w14:textId="77777777" w:rsidR="00855399" w:rsidRPr="00587717" w:rsidRDefault="00855399" w:rsidP="00587717">
      <w:pPr>
        <w:pStyle w:val="NormalnyWeb"/>
        <w:spacing w:line="276" w:lineRule="auto"/>
        <w:rPr>
          <w:rFonts w:ascii="Tahoma" w:hAnsi="Tahoma" w:cs="Tahoma"/>
          <w:sz w:val="20"/>
          <w:szCs w:val="20"/>
        </w:rPr>
      </w:pPr>
      <w:r w:rsidRPr="00587717">
        <w:rPr>
          <w:rStyle w:val="Pogrubienie"/>
          <w:rFonts w:ascii="Tahoma" w:hAnsi="Tahoma" w:cs="Tahoma"/>
          <w:sz w:val="20"/>
          <w:szCs w:val="20"/>
        </w:rPr>
        <w:t>Minimalne wymagania funkcjonalne i techniczne urządzenia:</w:t>
      </w:r>
    </w:p>
    <w:p w14:paraId="29DC287B" w14:textId="77777777" w:rsidR="00855399" w:rsidRPr="00587717" w:rsidRDefault="00855399" w:rsidP="00587717">
      <w:pPr>
        <w:pStyle w:val="NormalnyWeb"/>
        <w:numPr>
          <w:ilvl w:val="0"/>
          <w:numId w:val="17"/>
        </w:numPr>
        <w:spacing w:line="276" w:lineRule="auto"/>
        <w:rPr>
          <w:rFonts w:ascii="Tahoma" w:hAnsi="Tahoma" w:cs="Tahoma"/>
          <w:sz w:val="20"/>
          <w:szCs w:val="20"/>
        </w:rPr>
      </w:pPr>
      <w:r w:rsidRPr="00587717">
        <w:rPr>
          <w:rStyle w:val="Pogrubienie"/>
          <w:rFonts w:ascii="Tahoma" w:hAnsi="Tahoma" w:cs="Tahoma"/>
          <w:sz w:val="20"/>
          <w:szCs w:val="20"/>
        </w:rPr>
        <w:t>Przestrzeń robocza</w:t>
      </w:r>
      <w:r w:rsidRPr="00587717">
        <w:rPr>
          <w:rFonts w:ascii="Tahoma" w:hAnsi="Tahoma" w:cs="Tahoma"/>
          <w:sz w:val="20"/>
          <w:szCs w:val="20"/>
        </w:rPr>
        <w:t>:</w:t>
      </w:r>
      <w:r w:rsidRPr="00587717">
        <w:rPr>
          <w:rFonts w:ascii="Tahoma" w:hAnsi="Tahoma" w:cs="Tahoma"/>
          <w:sz w:val="20"/>
          <w:szCs w:val="20"/>
        </w:rPr>
        <w:br/>
        <w:t xml:space="preserve">– minimalny obszar roboczy w każdej osi: </w:t>
      </w:r>
      <w:r w:rsidRPr="00587717">
        <w:rPr>
          <w:rStyle w:val="Pogrubienie"/>
          <w:rFonts w:ascii="Tahoma" w:hAnsi="Tahoma" w:cs="Tahoma"/>
          <w:sz w:val="20"/>
          <w:szCs w:val="20"/>
        </w:rPr>
        <w:t>co najmniej 300 mm</w:t>
      </w:r>
      <w:r w:rsidRPr="00587717">
        <w:rPr>
          <w:rFonts w:ascii="Tahoma" w:hAnsi="Tahoma" w:cs="Tahoma"/>
          <w:sz w:val="20"/>
          <w:szCs w:val="20"/>
        </w:rPr>
        <w:t>.</w:t>
      </w:r>
    </w:p>
    <w:p w14:paraId="7E09D0E5" w14:textId="77777777" w:rsidR="00855399" w:rsidRPr="00587717" w:rsidRDefault="00855399" w:rsidP="00587717">
      <w:pPr>
        <w:pStyle w:val="NormalnyWeb"/>
        <w:numPr>
          <w:ilvl w:val="0"/>
          <w:numId w:val="17"/>
        </w:numPr>
        <w:spacing w:line="276" w:lineRule="auto"/>
        <w:rPr>
          <w:rFonts w:ascii="Tahoma" w:hAnsi="Tahoma" w:cs="Tahoma"/>
          <w:sz w:val="20"/>
          <w:szCs w:val="20"/>
        </w:rPr>
      </w:pPr>
      <w:r w:rsidRPr="00587717">
        <w:rPr>
          <w:rStyle w:val="Pogrubienie"/>
          <w:rFonts w:ascii="Tahoma" w:hAnsi="Tahoma" w:cs="Tahoma"/>
          <w:sz w:val="20"/>
          <w:szCs w:val="20"/>
        </w:rPr>
        <w:t>Technologia druku</w:t>
      </w:r>
      <w:r w:rsidRPr="00587717">
        <w:rPr>
          <w:rFonts w:ascii="Tahoma" w:hAnsi="Tahoma" w:cs="Tahoma"/>
          <w:sz w:val="20"/>
          <w:szCs w:val="20"/>
        </w:rPr>
        <w:t>:</w:t>
      </w:r>
      <w:r w:rsidRPr="00587717">
        <w:rPr>
          <w:rFonts w:ascii="Tahoma" w:hAnsi="Tahoma" w:cs="Tahoma"/>
          <w:sz w:val="20"/>
          <w:szCs w:val="20"/>
        </w:rPr>
        <w:br/>
        <w:t xml:space="preserve">– urządzenie wykorzystujące </w:t>
      </w:r>
      <w:r w:rsidRPr="00587717">
        <w:rPr>
          <w:rStyle w:val="Pogrubienie"/>
          <w:rFonts w:ascii="Tahoma" w:hAnsi="Tahoma" w:cs="Tahoma"/>
          <w:sz w:val="20"/>
          <w:szCs w:val="20"/>
        </w:rPr>
        <w:t>metodę FDM</w:t>
      </w:r>
      <w:r w:rsidRPr="00587717">
        <w:rPr>
          <w:rFonts w:ascii="Tahoma" w:hAnsi="Tahoma" w:cs="Tahoma"/>
          <w:sz w:val="20"/>
          <w:szCs w:val="20"/>
        </w:rPr>
        <w:t xml:space="preserve"> (</w:t>
      </w:r>
      <w:proofErr w:type="spellStart"/>
      <w:r w:rsidRPr="00587717">
        <w:rPr>
          <w:rFonts w:ascii="Tahoma" w:hAnsi="Tahoma" w:cs="Tahoma"/>
          <w:sz w:val="20"/>
          <w:szCs w:val="20"/>
        </w:rPr>
        <w:t>fused</w:t>
      </w:r>
      <w:proofErr w:type="spellEnd"/>
      <w:r w:rsidRPr="00587717">
        <w:rPr>
          <w:rFonts w:ascii="Tahoma" w:hAnsi="Tahoma" w:cs="Tahoma"/>
          <w:sz w:val="20"/>
          <w:szCs w:val="20"/>
        </w:rPr>
        <w:t xml:space="preserve"> </w:t>
      </w:r>
      <w:proofErr w:type="spellStart"/>
      <w:r w:rsidRPr="00587717">
        <w:rPr>
          <w:rFonts w:ascii="Tahoma" w:hAnsi="Tahoma" w:cs="Tahoma"/>
          <w:sz w:val="20"/>
          <w:szCs w:val="20"/>
        </w:rPr>
        <w:t>deposition</w:t>
      </w:r>
      <w:proofErr w:type="spellEnd"/>
      <w:r w:rsidRPr="00587717">
        <w:rPr>
          <w:rFonts w:ascii="Tahoma" w:hAnsi="Tahoma" w:cs="Tahoma"/>
          <w:sz w:val="20"/>
          <w:szCs w:val="20"/>
        </w:rPr>
        <w:t xml:space="preserve"> modeling).</w:t>
      </w:r>
    </w:p>
    <w:p w14:paraId="599FD5B4" w14:textId="77777777" w:rsidR="00855399" w:rsidRPr="00587717" w:rsidRDefault="00855399" w:rsidP="00587717">
      <w:pPr>
        <w:pStyle w:val="NormalnyWeb"/>
        <w:numPr>
          <w:ilvl w:val="0"/>
          <w:numId w:val="17"/>
        </w:numPr>
        <w:spacing w:line="276" w:lineRule="auto"/>
        <w:rPr>
          <w:rFonts w:ascii="Tahoma" w:hAnsi="Tahoma" w:cs="Tahoma"/>
          <w:sz w:val="20"/>
          <w:szCs w:val="20"/>
        </w:rPr>
      </w:pPr>
      <w:r w:rsidRPr="00587717">
        <w:rPr>
          <w:rStyle w:val="Pogrubienie"/>
          <w:rFonts w:ascii="Tahoma" w:hAnsi="Tahoma" w:cs="Tahoma"/>
          <w:sz w:val="20"/>
          <w:szCs w:val="20"/>
        </w:rPr>
        <w:t>Kompatybilność materiałowa</w:t>
      </w:r>
      <w:r w:rsidRPr="00587717">
        <w:rPr>
          <w:rFonts w:ascii="Tahoma" w:hAnsi="Tahoma" w:cs="Tahoma"/>
          <w:sz w:val="20"/>
          <w:szCs w:val="20"/>
        </w:rPr>
        <w:t>:</w:t>
      </w:r>
      <w:r w:rsidRPr="00587717">
        <w:rPr>
          <w:rFonts w:ascii="Tahoma" w:hAnsi="Tahoma" w:cs="Tahoma"/>
          <w:sz w:val="20"/>
          <w:szCs w:val="20"/>
        </w:rPr>
        <w:br/>
        <w:t xml:space="preserve">– obsługa co najmniej następujących materiałów: </w:t>
      </w:r>
      <w:r w:rsidRPr="00587717">
        <w:rPr>
          <w:rStyle w:val="Pogrubienie"/>
          <w:rFonts w:ascii="Tahoma" w:hAnsi="Tahoma" w:cs="Tahoma"/>
          <w:sz w:val="20"/>
          <w:szCs w:val="20"/>
        </w:rPr>
        <w:t>PLA, PETG, ASA, ABS, PC, PA, PVA, PVB</w:t>
      </w:r>
      <w:r w:rsidRPr="00587717">
        <w:rPr>
          <w:rFonts w:ascii="Tahoma" w:hAnsi="Tahoma" w:cs="Tahoma"/>
          <w:sz w:val="20"/>
          <w:szCs w:val="20"/>
        </w:rPr>
        <w:t>.</w:t>
      </w:r>
    </w:p>
    <w:p w14:paraId="63D6459C" w14:textId="77777777" w:rsidR="00855399" w:rsidRPr="00587717" w:rsidRDefault="00855399" w:rsidP="00587717">
      <w:pPr>
        <w:pStyle w:val="NormalnyWeb"/>
        <w:numPr>
          <w:ilvl w:val="0"/>
          <w:numId w:val="17"/>
        </w:numPr>
        <w:spacing w:line="276" w:lineRule="auto"/>
        <w:rPr>
          <w:rFonts w:ascii="Tahoma" w:hAnsi="Tahoma" w:cs="Tahoma"/>
          <w:sz w:val="20"/>
          <w:szCs w:val="20"/>
        </w:rPr>
      </w:pPr>
      <w:r w:rsidRPr="00587717">
        <w:rPr>
          <w:rStyle w:val="Pogrubienie"/>
          <w:rFonts w:ascii="Tahoma" w:hAnsi="Tahoma" w:cs="Tahoma"/>
          <w:sz w:val="20"/>
          <w:szCs w:val="20"/>
        </w:rPr>
        <w:t>Architektura konstrukcyjna</w:t>
      </w:r>
      <w:r w:rsidRPr="00587717">
        <w:rPr>
          <w:rFonts w:ascii="Tahoma" w:hAnsi="Tahoma" w:cs="Tahoma"/>
          <w:sz w:val="20"/>
          <w:szCs w:val="20"/>
        </w:rPr>
        <w:t>:</w:t>
      </w:r>
      <w:r w:rsidRPr="00587717">
        <w:rPr>
          <w:rFonts w:ascii="Tahoma" w:hAnsi="Tahoma" w:cs="Tahoma"/>
          <w:sz w:val="20"/>
          <w:szCs w:val="20"/>
        </w:rPr>
        <w:br/>
        <w:t>– rozwiązanie zapewniające wysoką stabilność i prędkość pracy;</w:t>
      </w:r>
      <w:r w:rsidRPr="00587717">
        <w:rPr>
          <w:rFonts w:ascii="Tahoma" w:hAnsi="Tahoma" w:cs="Tahoma"/>
          <w:sz w:val="20"/>
          <w:szCs w:val="20"/>
        </w:rPr>
        <w:br/>
        <w:t xml:space="preserve">– </w:t>
      </w:r>
      <w:r w:rsidRPr="00587717">
        <w:rPr>
          <w:rStyle w:val="Pogrubienie"/>
          <w:rFonts w:ascii="Tahoma" w:hAnsi="Tahoma" w:cs="Tahoma"/>
          <w:sz w:val="20"/>
          <w:szCs w:val="20"/>
        </w:rPr>
        <w:t xml:space="preserve">preferowana architektura typu </w:t>
      </w:r>
      <w:proofErr w:type="spellStart"/>
      <w:r w:rsidRPr="00587717">
        <w:rPr>
          <w:rStyle w:val="Pogrubienie"/>
          <w:rFonts w:ascii="Tahoma" w:hAnsi="Tahoma" w:cs="Tahoma"/>
          <w:sz w:val="20"/>
          <w:szCs w:val="20"/>
        </w:rPr>
        <w:t>CoreXY</w:t>
      </w:r>
      <w:proofErr w:type="spellEnd"/>
      <w:r w:rsidRPr="00587717">
        <w:rPr>
          <w:rStyle w:val="Pogrubienie"/>
          <w:rFonts w:ascii="Tahoma" w:hAnsi="Tahoma" w:cs="Tahoma"/>
          <w:sz w:val="20"/>
          <w:szCs w:val="20"/>
        </w:rPr>
        <w:t xml:space="preserve"> lub równoważna</w:t>
      </w:r>
      <w:r w:rsidRPr="00587717">
        <w:rPr>
          <w:rFonts w:ascii="Tahoma" w:hAnsi="Tahoma" w:cs="Tahoma"/>
          <w:sz w:val="20"/>
          <w:szCs w:val="20"/>
        </w:rPr>
        <w:t>, zapewniająca porównywalną jakość i dynamikę pracy.</w:t>
      </w:r>
    </w:p>
    <w:p w14:paraId="2E396F1A" w14:textId="77777777" w:rsidR="00855399" w:rsidRPr="00587717" w:rsidRDefault="00855399" w:rsidP="00587717">
      <w:pPr>
        <w:pStyle w:val="NormalnyWeb"/>
        <w:numPr>
          <w:ilvl w:val="0"/>
          <w:numId w:val="17"/>
        </w:numPr>
        <w:spacing w:line="276" w:lineRule="auto"/>
        <w:rPr>
          <w:rFonts w:ascii="Tahoma" w:hAnsi="Tahoma" w:cs="Tahoma"/>
          <w:sz w:val="20"/>
          <w:szCs w:val="20"/>
        </w:rPr>
      </w:pPr>
      <w:r w:rsidRPr="00587717">
        <w:rPr>
          <w:rStyle w:val="Pogrubienie"/>
          <w:rFonts w:ascii="Tahoma" w:hAnsi="Tahoma" w:cs="Tahoma"/>
          <w:sz w:val="20"/>
          <w:szCs w:val="20"/>
        </w:rPr>
        <w:t>Komora robocza</w:t>
      </w:r>
      <w:r w:rsidRPr="00587717">
        <w:rPr>
          <w:rFonts w:ascii="Tahoma" w:hAnsi="Tahoma" w:cs="Tahoma"/>
          <w:sz w:val="20"/>
          <w:szCs w:val="20"/>
        </w:rPr>
        <w:t>:</w:t>
      </w:r>
      <w:r w:rsidRPr="00587717">
        <w:rPr>
          <w:rFonts w:ascii="Tahoma" w:hAnsi="Tahoma" w:cs="Tahoma"/>
          <w:sz w:val="20"/>
          <w:szCs w:val="20"/>
        </w:rPr>
        <w:br/>
        <w:t>– pełna obudowa komory;</w:t>
      </w:r>
      <w:r w:rsidRPr="00587717">
        <w:rPr>
          <w:rFonts w:ascii="Tahoma" w:hAnsi="Tahoma" w:cs="Tahoma"/>
          <w:sz w:val="20"/>
          <w:szCs w:val="20"/>
        </w:rPr>
        <w:br/>
        <w:t>– system stabilizacji temperatury umożliwiający druk materiałów technicznych;</w:t>
      </w:r>
      <w:r w:rsidRPr="00587717">
        <w:rPr>
          <w:rFonts w:ascii="Tahoma" w:hAnsi="Tahoma" w:cs="Tahoma"/>
          <w:sz w:val="20"/>
          <w:szCs w:val="20"/>
        </w:rPr>
        <w:br/>
        <w:t xml:space="preserve">– system filtracji powietrza, w tym </w:t>
      </w:r>
      <w:r w:rsidRPr="00587717">
        <w:rPr>
          <w:rStyle w:val="Pogrubienie"/>
          <w:rFonts w:ascii="Tahoma" w:hAnsi="Tahoma" w:cs="Tahoma"/>
          <w:sz w:val="20"/>
          <w:szCs w:val="20"/>
        </w:rPr>
        <w:t>filtr klasy HEPA lub równoważny</w:t>
      </w:r>
      <w:r w:rsidRPr="00587717">
        <w:rPr>
          <w:rFonts w:ascii="Tahoma" w:hAnsi="Tahoma" w:cs="Tahoma"/>
          <w:sz w:val="20"/>
          <w:szCs w:val="20"/>
        </w:rPr>
        <w:t>, o porównywalnych parametrach filtracji cząstek.</w:t>
      </w:r>
    </w:p>
    <w:p w14:paraId="6C6814D4" w14:textId="77777777" w:rsidR="00855399" w:rsidRPr="00587717" w:rsidRDefault="00855399" w:rsidP="00587717">
      <w:pPr>
        <w:pStyle w:val="NormalnyWeb"/>
        <w:numPr>
          <w:ilvl w:val="0"/>
          <w:numId w:val="17"/>
        </w:numPr>
        <w:spacing w:line="276" w:lineRule="auto"/>
        <w:rPr>
          <w:rFonts w:ascii="Tahoma" w:hAnsi="Tahoma" w:cs="Tahoma"/>
          <w:sz w:val="20"/>
          <w:szCs w:val="20"/>
        </w:rPr>
      </w:pPr>
      <w:r w:rsidRPr="00587717">
        <w:rPr>
          <w:rStyle w:val="Pogrubienie"/>
          <w:rFonts w:ascii="Tahoma" w:hAnsi="Tahoma" w:cs="Tahoma"/>
          <w:sz w:val="20"/>
          <w:szCs w:val="20"/>
        </w:rPr>
        <w:t>Łączność i sterowanie</w:t>
      </w:r>
      <w:r w:rsidRPr="00587717">
        <w:rPr>
          <w:rFonts w:ascii="Tahoma" w:hAnsi="Tahoma" w:cs="Tahoma"/>
          <w:sz w:val="20"/>
          <w:szCs w:val="20"/>
        </w:rPr>
        <w:t>:</w:t>
      </w:r>
      <w:r w:rsidRPr="00587717">
        <w:rPr>
          <w:rFonts w:ascii="Tahoma" w:hAnsi="Tahoma" w:cs="Tahoma"/>
          <w:sz w:val="20"/>
          <w:szCs w:val="20"/>
        </w:rPr>
        <w:br/>
        <w:t xml:space="preserve">– interfejs komunikacji przewodowej </w:t>
      </w:r>
      <w:r w:rsidRPr="00587717">
        <w:rPr>
          <w:rStyle w:val="Pogrubienie"/>
          <w:rFonts w:ascii="Tahoma" w:hAnsi="Tahoma" w:cs="Tahoma"/>
          <w:sz w:val="20"/>
          <w:szCs w:val="20"/>
        </w:rPr>
        <w:t>Ethernet</w:t>
      </w:r>
      <w:r w:rsidRPr="00587717">
        <w:rPr>
          <w:rFonts w:ascii="Tahoma" w:hAnsi="Tahoma" w:cs="Tahoma"/>
          <w:sz w:val="20"/>
          <w:szCs w:val="20"/>
        </w:rPr>
        <w:t>;</w:t>
      </w:r>
      <w:r w:rsidRPr="00587717">
        <w:rPr>
          <w:rFonts w:ascii="Tahoma" w:hAnsi="Tahoma" w:cs="Tahoma"/>
          <w:sz w:val="20"/>
          <w:szCs w:val="20"/>
        </w:rPr>
        <w:br/>
        <w:t xml:space="preserve">– możliwość pracy urządzenia w </w:t>
      </w:r>
      <w:r w:rsidRPr="00587717">
        <w:rPr>
          <w:rStyle w:val="Pogrubienie"/>
          <w:rFonts w:ascii="Tahoma" w:hAnsi="Tahoma" w:cs="Tahoma"/>
          <w:sz w:val="20"/>
          <w:szCs w:val="20"/>
        </w:rPr>
        <w:t>sieci lokalnej (LAN)</w:t>
      </w:r>
      <w:r w:rsidRPr="00587717">
        <w:rPr>
          <w:rFonts w:ascii="Tahoma" w:hAnsi="Tahoma" w:cs="Tahoma"/>
          <w:sz w:val="20"/>
          <w:szCs w:val="20"/>
        </w:rPr>
        <w:t xml:space="preserve"> bez wymagania aktywnego połączenia z Internetem przy zachowaniu pełnej funkcjonalności;</w:t>
      </w:r>
      <w:r w:rsidRPr="00587717">
        <w:rPr>
          <w:rFonts w:ascii="Tahoma" w:hAnsi="Tahoma" w:cs="Tahoma"/>
          <w:sz w:val="20"/>
          <w:szCs w:val="20"/>
        </w:rPr>
        <w:br/>
        <w:t xml:space="preserve">– obsługa transferu danych za pomocą </w:t>
      </w:r>
      <w:r w:rsidRPr="00587717">
        <w:rPr>
          <w:rStyle w:val="Pogrubienie"/>
          <w:rFonts w:ascii="Tahoma" w:hAnsi="Tahoma" w:cs="Tahoma"/>
          <w:sz w:val="20"/>
          <w:szCs w:val="20"/>
        </w:rPr>
        <w:t>pamięci USB</w:t>
      </w:r>
      <w:r w:rsidRPr="00587717">
        <w:rPr>
          <w:rFonts w:ascii="Tahoma" w:hAnsi="Tahoma" w:cs="Tahoma"/>
          <w:sz w:val="20"/>
          <w:szCs w:val="20"/>
        </w:rPr>
        <w:t>;</w:t>
      </w:r>
      <w:r w:rsidRPr="00587717">
        <w:rPr>
          <w:rFonts w:ascii="Tahoma" w:hAnsi="Tahoma" w:cs="Tahoma"/>
          <w:sz w:val="20"/>
          <w:szCs w:val="20"/>
        </w:rPr>
        <w:br/>
        <w:t>– możliwość zdalnego wysyłania zadań drukowania z oprogramowania (</w:t>
      </w:r>
      <w:proofErr w:type="spellStart"/>
      <w:r w:rsidRPr="00587717">
        <w:rPr>
          <w:rFonts w:ascii="Tahoma" w:hAnsi="Tahoma" w:cs="Tahoma"/>
          <w:sz w:val="20"/>
          <w:szCs w:val="20"/>
        </w:rPr>
        <w:t>slicera</w:t>
      </w:r>
      <w:proofErr w:type="spellEnd"/>
      <w:r w:rsidRPr="00587717">
        <w:rPr>
          <w:rFonts w:ascii="Tahoma" w:hAnsi="Tahoma" w:cs="Tahoma"/>
          <w:sz w:val="20"/>
          <w:szCs w:val="20"/>
        </w:rPr>
        <w:t>) działającego w sieci LAN.</w:t>
      </w:r>
    </w:p>
    <w:p w14:paraId="6FF407CB" w14:textId="77777777" w:rsidR="00855399" w:rsidRPr="00587717" w:rsidRDefault="00855399" w:rsidP="00587717">
      <w:pPr>
        <w:pStyle w:val="NormalnyWeb"/>
        <w:numPr>
          <w:ilvl w:val="0"/>
          <w:numId w:val="17"/>
        </w:numPr>
        <w:spacing w:line="276" w:lineRule="auto"/>
        <w:rPr>
          <w:rFonts w:ascii="Tahoma" w:hAnsi="Tahoma" w:cs="Tahoma"/>
          <w:sz w:val="20"/>
          <w:szCs w:val="20"/>
        </w:rPr>
      </w:pPr>
      <w:r w:rsidRPr="00587717">
        <w:rPr>
          <w:rStyle w:val="Pogrubienie"/>
          <w:rFonts w:ascii="Tahoma" w:hAnsi="Tahoma" w:cs="Tahoma"/>
          <w:sz w:val="20"/>
          <w:szCs w:val="20"/>
        </w:rPr>
        <w:t>Oprogramowanie</w:t>
      </w:r>
      <w:r w:rsidRPr="00587717">
        <w:rPr>
          <w:rFonts w:ascii="Tahoma" w:hAnsi="Tahoma" w:cs="Tahoma"/>
          <w:sz w:val="20"/>
          <w:szCs w:val="20"/>
        </w:rPr>
        <w:t>:</w:t>
      </w:r>
      <w:r w:rsidRPr="00587717">
        <w:rPr>
          <w:rFonts w:ascii="Tahoma" w:hAnsi="Tahoma" w:cs="Tahoma"/>
          <w:sz w:val="20"/>
          <w:szCs w:val="20"/>
        </w:rPr>
        <w:br/>
        <w:t xml:space="preserve">– oprogramowanie typu </w:t>
      </w:r>
      <w:proofErr w:type="spellStart"/>
      <w:r w:rsidRPr="00587717">
        <w:rPr>
          <w:rStyle w:val="Pogrubienie"/>
          <w:rFonts w:ascii="Tahoma" w:hAnsi="Tahoma" w:cs="Tahoma"/>
          <w:sz w:val="20"/>
          <w:szCs w:val="20"/>
        </w:rPr>
        <w:t>slicer</w:t>
      </w:r>
      <w:proofErr w:type="spellEnd"/>
      <w:r w:rsidRPr="00587717">
        <w:rPr>
          <w:rStyle w:val="Pogrubienie"/>
          <w:rFonts w:ascii="Tahoma" w:hAnsi="Tahoma" w:cs="Tahoma"/>
          <w:sz w:val="20"/>
          <w:szCs w:val="20"/>
        </w:rPr>
        <w:t xml:space="preserve"> dostarczone wraz z urządzeniem</w:t>
      </w:r>
      <w:r w:rsidRPr="00587717">
        <w:rPr>
          <w:rFonts w:ascii="Tahoma" w:hAnsi="Tahoma" w:cs="Tahoma"/>
          <w:sz w:val="20"/>
          <w:szCs w:val="20"/>
        </w:rPr>
        <w:t>, zawierające gotowe profile konfiguracyjne dla danego modelu drukarki;</w:t>
      </w:r>
      <w:r w:rsidRPr="00587717">
        <w:rPr>
          <w:rFonts w:ascii="Tahoma" w:hAnsi="Tahoma" w:cs="Tahoma"/>
          <w:sz w:val="20"/>
          <w:szCs w:val="20"/>
        </w:rPr>
        <w:br/>
        <w:t>– możliwość aktualizacji oprogramowania układowego (</w:t>
      </w:r>
      <w:proofErr w:type="spellStart"/>
      <w:r w:rsidRPr="00587717">
        <w:rPr>
          <w:rFonts w:ascii="Tahoma" w:hAnsi="Tahoma" w:cs="Tahoma"/>
          <w:sz w:val="20"/>
          <w:szCs w:val="20"/>
        </w:rPr>
        <w:t>firmware</w:t>
      </w:r>
      <w:proofErr w:type="spellEnd"/>
      <w:r w:rsidRPr="00587717">
        <w:rPr>
          <w:rFonts w:ascii="Tahoma" w:hAnsi="Tahoma" w:cs="Tahoma"/>
          <w:sz w:val="20"/>
          <w:szCs w:val="20"/>
        </w:rPr>
        <w:t>) z pamięci USB lub poprzez oprogramowanie dostarczone przez producenta.</w:t>
      </w:r>
    </w:p>
    <w:p w14:paraId="7FDBDD78" w14:textId="77777777" w:rsidR="00855399" w:rsidRPr="00587717" w:rsidRDefault="00855399" w:rsidP="00587717">
      <w:pPr>
        <w:pStyle w:val="NormalnyWeb"/>
        <w:numPr>
          <w:ilvl w:val="0"/>
          <w:numId w:val="17"/>
        </w:numPr>
        <w:spacing w:line="276" w:lineRule="auto"/>
        <w:rPr>
          <w:rFonts w:ascii="Tahoma" w:hAnsi="Tahoma" w:cs="Tahoma"/>
          <w:sz w:val="20"/>
          <w:szCs w:val="20"/>
        </w:rPr>
      </w:pPr>
      <w:r w:rsidRPr="00587717">
        <w:rPr>
          <w:rStyle w:val="Pogrubienie"/>
          <w:rFonts w:ascii="Tahoma" w:hAnsi="Tahoma" w:cs="Tahoma"/>
          <w:sz w:val="20"/>
          <w:szCs w:val="20"/>
        </w:rPr>
        <w:lastRenderedPageBreak/>
        <w:t>Gotowość do pracy</w:t>
      </w:r>
      <w:r w:rsidRPr="00587717">
        <w:rPr>
          <w:rFonts w:ascii="Tahoma" w:hAnsi="Tahoma" w:cs="Tahoma"/>
          <w:sz w:val="20"/>
          <w:szCs w:val="20"/>
        </w:rPr>
        <w:t>:</w:t>
      </w:r>
      <w:r w:rsidRPr="00587717">
        <w:rPr>
          <w:rFonts w:ascii="Tahoma" w:hAnsi="Tahoma" w:cs="Tahoma"/>
          <w:sz w:val="20"/>
          <w:szCs w:val="20"/>
        </w:rPr>
        <w:br/>
        <w:t>– urządzenie fabrycznie złożone, niewymagające montażu konstrukcyjnego przez użytkownika;</w:t>
      </w:r>
      <w:r w:rsidRPr="00587717">
        <w:rPr>
          <w:rFonts w:ascii="Tahoma" w:hAnsi="Tahoma" w:cs="Tahoma"/>
          <w:sz w:val="20"/>
          <w:szCs w:val="20"/>
        </w:rPr>
        <w:br/>
        <w:t xml:space="preserve">– funkcja </w:t>
      </w:r>
      <w:r w:rsidRPr="00587717">
        <w:rPr>
          <w:rStyle w:val="Pogrubienie"/>
          <w:rFonts w:ascii="Tahoma" w:hAnsi="Tahoma" w:cs="Tahoma"/>
          <w:sz w:val="20"/>
          <w:szCs w:val="20"/>
        </w:rPr>
        <w:t>automatycznej kalibracji</w:t>
      </w:r>
      <w:r w:rsidRPr="00587717">
        <w:rPr>
          <w:rFonts w:ascii="Tahoma" w:hAnsi="Tahoma" w:cs="Tahoma"/>
          <w:sz w:val="20"/>
          <w:szCs w:val="20"/>
        </w:rPr>
        <w:t xml:space="preserve"> stołu oraz systemów prowadzenia, bez konieczności ręcznej regulacji konstrukcji.</w:t>
      </w:r>
    </w:p>
    <w:p w14:paraId="30CC45FF" w14:textId="77777777" w:rsidR="00855399" w:rsidRPr="00587717" w:rsidRDefault="00855399" w:rsidP="00587717">
      <w:pPr>
        <w:pStyle w:val="NormalnyWeb"/>
        <w:numPr>
          <w:ilvl w:val="0"/>
          <w:numId w:val="17"/>
        </w:numPr>
        <w:spacing w:line="276" w:lineRule="auto"/>
        <w:rPr>
          <w:rFonts w:ascii="Tahoma" w:hAnsi="Tahoma" w:cs="Tahoma"/>
          <w:sz w:val="20"/>
          <w:szCs w:val="20"/>
        </w:rPr>
      </w:pPr>
      <w:r w:rsidRPr="00587717">
        <w:rPr>
          <w:rStyle w:val="Pogrubienie"/>
          <w:rFonts w:ascii="Tahoma" w:hAnsi="Tahoma" w:cs="Tahoma"/>
          <w:sz w:val="20"/>
          <w:szCs w:val="20"/>
        </w:rPr>
        <w:t>Monitorowanie procesu</w:t>
      </w:r>
      <w:r w:rsidRPr="00587717">
        <w:rPr>
          <w:rFonts w:ascii="Tahoma" w:hAnsi="Tahoma" w:cs="Tahoma"/>
          <w:sz w:val="20"/>
          <w:szCs w:val="20"/>
        </w:rPr>
        <w:t>:</w:t>
      </w:r>
      <w:r w:rsidRPr="00587717">
        <w:rPr>
          <w:rFonts w:ascii="Tahoma" w:hAnsi="Tahoma" w:cs="Tahoma"/>
          <w:sz w:val="20"/>
          <w:szCs w:val="20"/>
        </w:rPr>
        <w:br/>
        <w:t xml:space="preserve">– wbudowana </w:t>
      </w:r>
      <w:r w:rsidRPr="00587717">
        <w:rPr>
          <w:rStyle w:val="Pogrubienie"/>
          <w:rFonts w:ascii="Tahoma" w:hAnsi="Tahoma" w:cs="Tahoma"/>
          <w:sz w:val="20"/>
          <w:szCs w:val="20"/>
        </w:rPr>
        <w:t>kamera</w:t>
      </w:r>
      <w:r w:rsidRPr="00587717">
        <w:rPr>
          <w:rFonts w:ascii="Tahoma" w:hAnsi="Tahoma" w:cs="Tahoma"/>
          <w:sz w:val="20"/>
          <w:szCs w:val="20"/>
        </w:rPr>
        <w:t xml:space="preserve"> umożliwiająca podgląd obszaru roboczego w czasie rzeczywistym.</w:t>
      </w:r>
    </w:p>
    <w:p w14:paraId="27A615CA" w14:textId="77777777" w:rsidR="00855399" w:rsidRPr="00587717" w:rsidRDefault="00855399" w:rsidP="00587717">
      <w:pPr>
        <w:pStyle w:val="NormalnyWeb"/>
        <w:numPr>
          <w:ilvl w:val="0"/>
          <w:numId w:val="17"/>
        </w:numPr>
        <w:spacing w:line="276" w:lineRule="auto"/>
        <w:rPr>
          <w:rFonts w:ascii="Tahoma" w:hAnsi="Tahoma" w:cs="Tahoma"/>
          <w:sz w:val="20"/>
          <w:szCs w:val="20"/>
        </w:rPr>
      </w:pPr>
      <w:r w:rsidRPr="00587717">
        <w:rPr>
          <w:rStyle w:val="Pogrubienie"/>
          <w:rFonts w:ascii="Tahoma" w:hAnsi="Tahoma" w:cs="Tahoma"/>
          <w:sz w:val="20"/>
          <w:szCs w:val="20"/>
        </w:rPr>
        <w:t>Wyposażenie dodatkowe</w:t>
      </w:r>
      <w:r w:rsidRPr="00587717">
        <w:rPr>
          <w:rFonts w:ascii="Tahoma" w:hAnsi="Tahoma" w:cs="Tahoma"/>
          <w:sz w:val="20"/>
          <w:szCs w:val="20"/>
        </w:rPr>
        <w:t>:</w:t>
      </w:r>
      <w:r w:rsidRPr="00587717">
        <w:rPr>
          <w:rFonts w:ascii="Tahoma" w:hAnsi="Tahoma" w:cs="Tahoma"/>
          <w:sz w:val="20"/>
          <w:szCs w:val="20"/>
        </w:rPr>
        <w:br/>
        <w:t xml:space="preserve">– dodatkowa powierzchnia robocza (płyta stołu) przeznaczona do pracy z </w:t>
      </w:r>
      <w:proofErr w:type="spellStart"/>
      <w:r w:rsidRPr="00587717">
        <w:rPr>
          <w:rFonts w:ascii="Tahoma" w:hAnsi="Tahoma" w:cs="Tahoma"/>
          <w:sz w:val="20"/>
          <w:szCs w:val="20"/>
        </w:rPr>
        <w:t>filamentem</w:t>
      </w:r>
      <w:proofErr w:type="spellEnd"/>
      <w:r w:rsidRPr="00587717">
        <w:rPr>
          <w:rFonts w:ascii="Tahoma" w:hAnsi="Tahoma" w:cs="Tahoma"/>
          <w:sz w:val="20"/>
          <w:szCs w:val="20"/>
        </w:rPr>
        <w:t xml:space="preserve"> PETG lub równoważnym materiałem.</w:t>
      </w:r>
    </w:p>
    <w:p w14:paraId="299EAB2B" w14:textId="77777777" w:rsidR="00855399" w:rsidRPr="00587717" w:rsidRDefault="00855399" w:rsidP="00587717">
      <w:pPr>
        <w:pStyle w:val="NormalnyWeb"/>
        <w:numPr>
          <w:ilvl w:val="0"/>
          <w:numId w:val="17"/>
        </w:numPr>
        <w:spacing w:line="276" w:lineRule="auto"/>
        <w:rPr>
          <w:rFonts w:ascii="Tahoma" w:hAnsi="Tahoma" w:cs="Tahoma"/>
          <w:sz w:val="20"/>
          <w:szCs w:val="20"/>
        </w:rPr>
      </w:pPr>
      <w:r w:rsidRPr="00587717">
        <w:rPr>
          <w:rStyle w:val="Pogrubienie"/>
          <w:rFonts w:ascii="Tahoma" w:hAnsi="Tahoma" w:cs="Tahoma"/>
          <w:sz w:val="20"/>
          <w:szCs w:val="20"/>
        </w:rPr>
        <w:t>Druk wielomateriałowy</w:t>
      </w:r>
      <w:r w:rsidRPr="00587717">
        <w:rPr>
          <w:rFonts w:ascii="Tahoma" w:hAnsi="Tahoma" w:cs="Tahoma"/>
          <w:sz w:val="20"/>
          <w:szCs w:val="20"/>
        </w:rPr>
        <w:t>:</w:t>
      </w:r>
      <w:r w:rsidRPr="00587717">
        <w:rPr>
          <w:rFonts w:ascii="Tahoma" w:hAnsi="Tahoma" w:cs="Tahoma"/>
          <w:sz w:val="20"/>
          <w:szCs w:val="20"/>
        </w:rPr>
        <w:br/>
        <w:t xml:space="preserve">– funkcja druku wielomateriałowego lub </w:t>
      </w:r>
      <w:r w:rsidRPr="00587717">
        <w:rPr>
          <w:rStyle w:val="Pogrubienie"/>
          <w:rFonts w:ascii="Tahoma" w:hAnsi="Tahoma" w:cs="Tahoma"/>
          <w:sz w:val="20"/>
          <w:szCs w:val="20"/>
        </w:rPr>
        <w:t>możliwość późniejszej rozbudowy</w:t>
      </w:r>
      <w:r w:rsidRPr="00587717">
        <w:rPr>
          <w:rFonts w:ascii="Tahoma" w:hAnsi="Tahoma" w:cs="Tahoma"/>
          <w:sz w:val="20"/>
          <w:szCs w:val="20"/>
        </w:rPr>
        <w:t xml:space="preserve"> o moduł taką funkcjonalność zapewniający (moduł musi być oficjalnym produktem producenta urządzenia).</w:t>
      </w:r>
    </w:p>
    <w:p w14:paraId="471960B8" w14:textId="77777777" w:rsidR="00855399" w:rsidRPr="00587717" w:rsidRDefault="00855399" w:rsidP="00587717">
      <w:pPr>
        <w:pStyle w:val="NormalnyWeb"/>
        <w:numPr>
          <w:ilvl w:val="0"/>
          <w:numId w:val="17"/>
        </w:numPr>
        <w:spacing w:line="276" w:lineRule="auto"/>
        <w:rPr>
          <w:rFonts w:ascii="Tahoma" w:hAnsi="Tahoma" w:cs="Tahoma"/>
          <w:sz w:val="20"/>
          <w:szCs w:val="20"/>
        </w:rPr>
      </w:pPr>
      <w:r w:rsidRPr="00587717">
        <w:rPr>
          <w:rStyle w:val="Pogrubienie"/>
          <w:rFonts w:ascii="Tahoma" w:hAnsi="Tahoma" w:cs="Tahoma"/>
          <w:sz w:val="20"/>
          <w:szCs w:val="20"/>
        </w:rPr>
        <w:t>Modułowa rozbudowa</w:t>
      </w:r>
      <w:r w:rsidRPr="00587717">
        <w:rPr>
          <w:rFonts w:ascii="Tahoma" w:hAnsi="Tahoma" w:cs="Tahoma"/>
          <w:sz w:val="20"/>
          <w:szCs w:val="20"/>
        </w:rPr>
        <w:t>:</w:t>
      </w:r>
      <w:r w:rsidRPr="00587717">
        <w:rPr>
          <w:rFonts w:ascii="Tahoma" w:hAnsi="Tahoma" w:cs="Tahoma"/>
          <w:sz w:val="20"/>
          <w:szCs w:val="20"/>
        </w:rPr>
        <w:br/>
        <w:t>– możliwość rozszerzenia funkcjonalności o dodatkowe moduły, takie jak:</w:t>
      </w:r>
      <w:r w:rsidRPr="00587717">
        <w:rPr>
          <w:rFonts w:ascii="Tahoma" w:hAnsi="Tahoma" w:cs="Tahoma"/>
          <w:sz w:val="20"/>
          <w:szCs w:val="20"/>
        </w:rPr>
        <w:br/>
        <w:t>– głowice do materiałów specjalistycznych (np. silikon),</w:t>
      </w:r>
      <w:r w:rsidRPr="00587717">
        <w:rPr>
          <w:rFonts w:ascii="Tahoma" w:hAnsi="Tahoma" w:cs="Tahoma"/>
          <w:sz w:val="20"/>
          <w:szCs w:val="20"/>
        </w:rPr>
        <w:br/>
        <w:t>– systemy automatycznej wymiany narzędzi,</w:t>
      </w:r>
      <w:r w:rsidRPr="00587717">
        <w:rPr>
          <w:rFonts w:ascii="Tahoma" w:hAnsi="Tahoma" w:cs="Tahoma"/>
          <w:sz w:val="20"/>
          <w:szCs w:val="20"/>
        </w:rPr>
        <w:br/>
        <w:t>– lub inne elementy oficjalnie wspierane przez producenta.</w:t>
      </w:r>
    </w:p>
    <w:p w14:paraId="33A0535A" w14:textId="77777777" w:rsidR="00855399" w:rsidRPr="00587717" w:rsidRDefault="00855399" w:rsidP="00587717">
      <w:pPr>
        <w:pStyle w:val="NormalnyWeb"/>
        <w:numPr>
          <w:ilvl w:val="0"/>
          <w:numId w:val="17"/>
        </w:numPr>
        <w:spacing w:line="276" w:lineRule="auto"/>
        <w:rPr>
          <w:rFonts w:ascii="Tahoma" w:hAnsi="Tahoma" w:cs="Tahoma"/>
          <w:sz w:val="20"/>
          <w:szCs w:val="20"/>
        </w:rPr>
      </w:pPr>
      <w:r w:rsidRPr="00587717">
        <w:rPr>
          <w:rStyle w:val="Pogrubienie"/>
          <w:rFonts w:ascii="Tahoma" w:hAnsi="Tahoma" w:cs="Tahoma"/>
          <w:sz w:val="20"/>
          <w:szCs w:val="20"/>
        </w:rPr>
        <w:t>Wsparcie techniczne</w:t>
      </w:r>
      <w:r w:rsidRPr="00587717">
        <w:rPr>
          <w:rFonts w:ascii="Tahoma" w:hAnsi="Tahoma" w:cs="Tahoma"/>
          <w:sz w:val="20"/>
          <w:szCs w:val="20"/>
        </w:rPr>
        <w:t>:</w:t>
      </w:r>
      <w:r w:rsidRPr="00587717">
        <w:rPr>
          <w:rFonts w:ascii="Tahoma" w:hAnsi="Tahoma" w:cs="Tahoma"/>
          <w:sz w:val="20"/>
          <w:szCs w:val="20"/>
        </w:rPr>
        <w:br/>
        <w:t>– zapewnienie serwisu i wsparcia technicznego producenta lub autoryzowanego dystrybutora,</w:t>
      </w:r>
      <w:r w:rsidRPr="00587717">
        <w:rPr>
          <w:rFonts w:ascii="Tahoma" w:hAnsi="Tahoma" w:cs="Tahoma"/>
          <w:sz w:val="20"/>
          <w:szCs w:val="20"/>
        </w:rPr>
        <w:br/>
        <w:t xml:space="preserve">– </w:t>
      </w:r>
      <w:r w:rsidRPr="00587717">
        <w:rPr>
          <w:rStyle w:val="Pogrubienie"/>
          <w:rFonts w:ascii="Tahoma" w:hAnsi="Tahoma" w:cs="Tahoma"/>
          <w:sz w:val="20"/>
          <w:szCs w:val="20"/>
        </w:rPr>
        <w:t>komunikacja serwisowa dostępna w języku polskim</w:t>
      </w:r>
      <w:r w:rsidRPr="00587717">
        <w:rPr>
          <w:rFonts w:ascii="Tahoma" w:hAnsi="Tahoma" w:cs="Tahoma"/>
          <w:sz w:val="20"/>
          <w:szCs w:val="20"/>
        </w:rPr>
        <w:t>.</w:t>
      </w:r>
    </w:p>
    <w:p w14:paraId="4B37ADC6" w14:textId="7365042D" w:rsidR="002D4327" w:rsidRPr="00587717" w:rsidRDefault="002D4327" w:rsidP="00587717">
      <w:pPr>
        <w:pStyle w:val="NormalnyWeb"/>
        <w:numPr>
          <w:ilvl w:val="0"/>
          <w:numId w:val="17"/>
        </w:numPr>
        <w:spacing w:line="276" w:lineRule="auto"/>
        <w:rPr>
          <w:rStyle w:val="Pogrubienie"/>
          <w:rFonts w:ascii="Tahoma" w:hAnsi="Tahoma" w:cs="Tahoma"/>
          <w:sz w:val="20"/>
          <w:szCs w:val="20"/>
        </w:rPr>
      </w:pPr>
      <w:r w:rsidRPr="00587717">
        <w:rPr>
          <w:rStyle w:val="Pogrubienie"/>
          <w:rFonts w:ascii="Tahoma" w:hAnsi="Tahoma" w:cs="Tahoma"/>
          <w:sz w:val="20"/>
          <w:szCs w:val="20"/>
        </w:rPr>
        <w:t>Panel obsługi urządzenia z interfejsem w języku polskim</w:t>
      </w:r>
    </w:p>
    <w:p w14:paraId="03B08B17" w14:textId="7FB56593" w:rsidR="00BD6B6D" w:rsidRPr="00587717" w:rsidRDefault="00000000" w:rsidP="00587717">
      <w:pPr>
        <w:pStyle w:val="Akapitzlist"/>
        <w:numPr>
          <w:ilvl w:val="0"/>
          <w:numId w:val="15"/>
        </w:numPr>
        <w:tabs>
          <w:tab w:val="center" w:pos="362"/>
          <w:tab w:val="center" w:pos="3091"/>
        </w:tabs>
        <w:spacing w:after="97" w:line="276" w:lineRule="auto"/>
        <w:rPr>
          <w:rFonts w:ascii="Tahoma" w:hAnsi="Tahoma" w:cs="Tahoma"/>
          <w:sz w:val="20"/>
          <w:szCs w:val="20"/>
        </w:rPr>
      </w:pPr>
      <w:r w:rsidRPr="00587717">
        <w:rPr>
          <w:rFonts w:ascii="Tahoma" w:hAnsi="Tahoma" w:cs="Tahoma"/>
          <w:sz w:val="20"/>
          <w:szCs w:val="20"/>
        </w:rPr>
        <w:t xml:space="preserve">TERMIN REALIZACJI ZAMÓWIENIA: do </w:t>
      </w:r>
      <w:r w:rsidR="00855399" w:rsidRPr="00587717">
        <w:rPr>
          <w:rFonts w:ascii="Tahoma" w:hAnsi="Tahoma" w:cs="Tahoma"/>
          <w:sz w:val="20"/>
          <w:szCs w:val="20"/>
        </w:rPr>
        <w:t>31 stycznia 2026 roku</w:t>
      </w:r>
    </w:p>
    <w:p w14:paraId="03C6ABED" w14:textId="77777777" w:rsidR="00536FE3" w:rsidRPr="00587717" w:rsidRDefault="00536FE3" w:rsidP="00587717">
      <w:pPr>
        <w:pStyle w:val="Akapitzlist"/>
        <w:tabs>
          <w:tab w:val="center" w:pos="362"/>
          <w:tab w:val="center" w:pos="3091"/>
        </w:tabs>
        <w:spacing w:after="97" w:line="276" w:lineRule="auto"/>
        <w:ind w:left="1080"/>
        <w:rPr>
          <w:rFonts w:ascii="Tahoma" w:hAnsi="Tahoma" w:cs="Tahoma"/>
          <w:sz w:val="20"/>
          <w:szCs w:val="20"/>
        </w:rPr>
      </w:pPr>
    </w:p>
    <w:p w14:paraId="756EA91C" w14:textId="77777777" w:rsidR="003E7864" w:rsidRPr="00587717" w:rsidRDefault="00000000" w:rsidP="00587717">
      <w:pPr>
        <w:pStyle w:val="Akapitzlist"/>
        <w:numPr>
          <w:ilvl w:val="0"/>
          <w:numId w:val="15"/>
        </w:numPr>
        <w:tabs>
          <w:tab w:val="center" w:pos="362"/>
          <w:tab w:val="center" w:pos="3091"/>
        </w:tabs>
        <w:spacing w:after="97" w:line="276" w:lineRule="auto"/>
        <w:rPr>
          <w:rFonts w:ascii="Tahoma" w:hAnsi="Tahoma" w:cs="Tahoma"/>
          <w:sz w:val="20"/>
          <w:szCs w:val="20"/>
        </w:rPr>
      </w:pPr>
      <w:r w:rsidRPr="00587717">
        <w:rPr>
          <w:rFonts w:ascii="Tahoma" w:hAnsi="Tahoma" w:cs="Tahoma"/>
          <w:b/>
          <w:sz w:val="20"/>
          <w:szCs w:val="20"/>
        </w:rPr>
        <w:t>Ogólne wymagania dotyczące przedmiotu zamówienia oraz jego realizacji:</w:t>
      </w:r>
      <w:r w:rsidRPr="00587717">
        <w:rPr>
          <w:rFonts w:ascii="Tahoma" w:hAnsi="Tahoma" w:cs="Tahoma"/>
          <w:sz w:val="20"/>
          <w:szCs w:val="20"/>
        </w:rPr>
        <w:t xml:space="preserve"> </w:t>
      </w:r>
    </w:p>
    <w:p w14:paraId="3F134733" w14:textId="77777777" w:rsidR="00185368" w:rsidRPr="00587717" w:rsidRDefault="00185368" w:rsidP="00587717">
      <w:pPr>
        <w:pStyle w:val="Akapitzlist"/>
        <w:tabs>
          <w:tab w:val="center" w:pos="362"/>
          <w:tab w:val="center" w:pos="3091"/>
        </w:tabs>
        <w:spacing w:after="97" w:line="276" w:lineRule="auto"/>
        <w:ind w:left="1080"/>
        <w:rPr>
          <w:rFonts w:ascii="Tahoma" w:hAnsi="Tahoma" w:cs="Tahoma"/>
          <w:sz w:val="20"/>
          <w:szCs w:val="20"/>
        </w:rPr>
      </w:pPr>
    </w:p>
    <w:p w14:paraId="315A9DD2" w14:textId="0B73799A" w:rsidR="003E7864" w:rsidRPr="00587717" w:rsidRDefault="00000000" w:rsidP="00587717">
      <w:pPr>
        <w:numPr>
          <w:ilvl w:val="0"/>
          <w:numId w:val="1"/>
        </w:numPr>
        <w:spacing w:after="2" w:line="276" w:lineRule="auto"/>
        <w:ind w:hanging="360"/>
        <w:jc w:val="both"/>
        <w:rPr>
          <w:rFonts w:ascii="Tahoma" w:hAnsi="Tahoma" w:cs="Tahoma"/>
          <w:sz w:val="20"/>
          <w:szCs w:val="20"/>
        </w:rPr>
      </w:pPr>
      <w:r w:rsidRPr="00587717">
        <w:rPr>
          <w:rFonts w:ascii="Tahoma" w:hAnsi="Tahoma" w:cs="Tahoma"/>
          <w:b/>
          <w:sz w:val="20"/>
          <w:szCs w:val="20"/>
          <w:u w:val="single" w:color="000000"/>
        </w:rPr>
        <w:t>Zamawiający nie przewiduje płatności zaliczek. Płatność nastąpi po odbiorze, na</w:t>
      </w:r>
      <w:r w:rsidRPr="00587717">
        <w:rPr>
          <w:rFonts w:ascii="Tahoma" w:hAnsi="Tahoma" w:cs="Tahoma"/>
          <w:b/>
          <w:sz w:val="20"/>
          <w:szCs w:val="20"/>
        </w:rPr>
        <w:t xml:space="preserve"> </w:t>
      </w:r>
      <w:r w:rsidRPr="00587717">
        <w:rPr>
          <w:rFonts w:ascii="Tahoma" w:hAnsi="Tahoma" w:cs="Tahoma"/>
          <w:b/>
          <w:sz w:val="20"/>
          <w:szCs w:val="20"/>
          <w:u w:val="single" w:color="000000"/>
        </w:rPr>
        <w:t>podstawie podpisanego protokołu odbioru i prawidłowo wystawionej faktury, w</w:t>
      </w:r>
      <w:r w:rsidRPr="00587717">
        <w:rPr>
          <w:rFonts w:ascii="Tahoma" w:hAnsi="Tahoma" w:cs="Tahoma"/>
          <w:b/>
          <w:sz w:val="20"/>
          <w:szCs w:val="20"/>
        </w:rPr>
        <w:t xml:space="preserve"> </w:t>
      </w:r>
      <w:r w:rsidRPr="00587717">
        <w:rPr>
          <w:rFonts w:ascii="Tahoma" w:hAnsi="Tahoma" w:cs="Tahoma"/>
          <w:b/>
          <w:sz w:val="20"/>
          <w:szCs w:val="20"/>
          <w:u w:val="single" w:color="000000"/>
        </w:rPr>
        <w:t>terminie</w:t>
      </w:r>
      <w:r w:rsidR="00CB6D30" w:rsidRPr="00587717">
        <w:rPr>
          <w:rFonts w:ascii="Tahoma" w:hAnsi="Tahoma" w:cs="Tahoma"/>
          <w:b/>
          <w:sz w:val="20"/>
          <w:szCs w:val="20"/>
          <w:u w:val="single" w:color="000000"/>
        </w:rPr>
        <w:t xml:space="preserve"> max</w:t>
      </w:r>
      <w:r w:rsidR="00F27EE7" w:rsidRPr="00587717">
        <w:rPr>
          <w:rFonts w:ascii="Tahoma" w:hAnsi="Tahoma" w:cs="Tahoma"/>
          <w:b/>
          <w:sz w:val="20"/>
          <w:szCs w:val="20"/>
          <w:u w:val="single" w:color="000000"/>
        </w:rPr>
        <w:t xml:space="preserve"> </w:t>
      </w:r>
      <w:r w:rsidR="00CB6D30" w:rsidRPr="00587717">
        <w:rPr>
          <w:rFonts w:ascii="Tahoma" w:hAnsi="Tahoma" w:cs="Tahoma"/>
          <w:b/>
          <w:sz w:val="20"/>
          <w:szCs w:val="20"/>
          <w:u w:val="single" w:color="000000"/>
        </w:rPr>
        <w:t xml:space="preserve">7 </w:t>
      </w:r>
      <w:r w:rsidRPr="00587717">
        <w:rPr>
          <w:rFonts w:ascii="Tahoma" w:hAnsi="Tahoma" w:cs="Tahoma"/>
          <w:b/>
          <w:sz w:val="20"/>
          <w:szCs w:val="20"/>
          <w:u w:val="single" w:color="000000"/>
        </w:rPr>
        <w:t>dni od jej otrzymania.</w:t>
      </w:r>
      <w:r w:rsidRPr="00587717">
        <w:rPr>
          <w:rFonts w:ascii="Tahoma" w:hAnsi="Tahoma" w:cs="Tahoma"/>
          <w:sz w:val="20"/>
          <w:szCs w:val="20"/>
        </w:rPr>
        <w:t xml:space="preserve"> </w:t>
      </w:r>
    </w:p>
    <w:p w14:paraId="64DDA27D" w14:textId="47663809" w:rsidR="00CC7913" w:rsidRPr="00587717" w:rsidRDefault="00000000" w:rsidP="00587717">
      <w:pPr>
        <w:numPr>
          <w:ilvl w:val="0"/>
          <w:numId w:val="1"/>
        </w:numPr>
        <w:spacing w:line="276" w:lineRule="auto"/>
        <w:ind w:hanging="360"/>
        <w:jc w:val="both"/>
        <w:rPr>
          <w:rFonts w:ascii="Tahoma" w:hAnsi="Tahoma" w:cs="Tahoma"/>
          <w:sz w:val="20"/>
          <w:szCs w:val="20"/>
        </w:rPr>
      </w:pPr>
      <w:r w:rsidRPr="00587717">
        <w:rPr>
          <w:rFonts w:ascii="Tahoma" w:hAnsi="Tahoma" w:cs="Tahoma"/>
          <w:sz w:val="20"/>
          <w:szCs w:val="20"/>
        </w:rPr>
        <w:t xml:space="preserve">Dostawę </w:t>
      </w:r>
      <w:r w:rsidRPr="00587717">
        <w:rPr>
          <w:rFonts w:ascii="Tahoma" w:hAnsi="Tahoma" w:cs="Tahoma"/>
          <w:b/>
          <w:sz w:val="20"/>
          <w:szCs w:val="20"/>
          <w:u w:val="single" w:color="000000"/>
        </w:rPr>
        <w:t>przedmiotu zamówienia</w:t>
      </w:r>
      <w:r w:rsidRPr="00587717">
        <w:rPr>
          <w:rFonts w:ascii="Tahoma" w:hAnsi="Tahoma" w:cs="Tahoma"/>
          <w:sz w:val="20"/>
          <w:szCs w:val="20"/>
        </w:rPr>
        <w:t xml:space="preserve">, wolnego od wad prawnych i fizycznych (nie będzie naruszać żadnych praw w szczególności praw własności intelektualnej osób trzecich oraz nie będzie obciążony żadnymi prawami osób trzecich) przedmiotu zamówienia zgodnie z specyfikacją techniczną, do miejsca realizacji projektu: </w:t>
      </w:r>
      <w:r w:rsidR="00CC7913" w:rsidRPr="00587717">
        <w:rPr>
          <w:rFonts w:ascii="Tahoma" w:hAnsi="Tahoma" w:cs="Tahoma"/>
          <w:sz w:val="20"/>
          <w:szCs w:val="20"/>
        </w:rPr>
        <w:t xml:space="preserve">Grupa WEBA Spółka z ograniczoną odpowiedzialnością ul. Krańcowa 24, 61-037 Poznań </w:t>
      </w:r>
    </w:p>
    <w:p w14:paraId="40EEF78A" w14:textId="77777777" w:rsidR="00F27EE7" w:rsidRPr="00587717" w:rsidRDefault="00F27EE7" w:rsidP="00587717">
      <w:pPr>
        <w:spacing w:line="276" w:lineRule="auto"/>
        <w:jc w:val="both"/>
        <w:rPr>
          <w:rFonts w:ascii="Tahoma" w:hAnsi="Tahoma" w:cs="Tahoma"/>
          <w:sz w:val="20"/>
          <w:szCs w:val="20"/>
        </w:rPr>
      </w:pPr>
    </w:p>
    <w:p w14:paraId="5401B9B7" w14:textId="77777777" w:rsidR="003E7864" w:rsidRPr="00587717" w:rsidRDefault="00000000" w:rsidP="00587717">
      <w:pPr>
        <w:numPr>
          <w:ilvl w:val="0"/>
          <w:numId w:val="1"/>
        </w:numPr>
        <w:spacing w:after="98" w:line="276" w:lineRule="auto"/>
        <w:ind w:hanging="360"/>
        <w:jc w:val="both"/>
        <w:rPr>
          <w:rFonts w:ascii="Tahoma" w:hAnsi="Tahoma" w:cs="Tahoma"/>
          <w:sz w:val="20"/>
          <w:szCs w:val="20"/>
        </w:rPr>
      </w:pPr>
      <w:r w:rsidRPr="00587717">
        <w:rPr>
          <w:rFonts w:ascii="Tahoma" w:hAnsi="Tahoma" w:cs="Tahoma"/>
          <w:sz w:val="20"/>
          <w:szCs w:val="20"/>
        </w:rPr>
        <w:lastRenderedPageBreak/>
        <w:t xml:space="preserve">Sprzedający zapewni minimum </w:t>
      </w:r>
      <w:r w:rsidRPr="00587717">
        <w:rPr>
          <w:rFonts w:ascii="Tahoma" w:hAnsi="Tahoma" w:cs="Tahoma"/>
          <w:b/>
          <w:sz w:val="20"/>
          <w:szCs w:val="20"/>
        </w:rPr>
        <w:t>12 miesięcy gwarancji</w:t>
      </w:r>
      <w:r w:rsidRPr="00587717">
        <w:rPr>
          <w:rFonts w:ascii="Tahoma" w:hAnsi="Tahoma" w:cs="Tahoma"/>
          <w:sz w:val="20"/>
          <w:szCs w:val="20"/>
        </w:rPr>
        <w:t xml:space="preserve">. </w:t>
      </w:r>
    </w:p>
    <w:p w14:paraId="613E8BCD" w14:textId="77777777" w:rsidR="003E7864" w:rsidRPr="00587717" w:rsidRDefault="00000000" w:rsidP="00587717">
      <w:pPr>
        <w:numPr>
          <w:ilvl w:val="0"/>
          <w:numId w:val="1"/>
        </w:numPr>
        <w:spacing w:line="276" w:lineRule="auto"/>
        <w:ind w:hanging="360"/>
        <w:jc w:val="both"/>
        <w:rPr>
          <w:rFonts w:ascii="Tahoma" w:hAnsi="Tahoma" w:cs="Tahoma"/>
          <w:sz w:val="20"/>
          <w:szCs w:val="20"/>
        </w:rPr>
      </w:pPr>
      <w:r w:rsidRPr="00587717">
        <w:rPr>
          <w:rFonts w:ascii="Tahoma" w:hAnsi="Tahoma" w:cs="Tahoma"/>
          <w:sz w:val="20"/>
          <w:szCs w:val="20"/>
        </w:rPr>
        <w:t xml:space="preserve">Przyjęte typy materiałów i urządzeń zostały użyte wyłącznie przykładowo, w celu opisania przedmiotu zamówienia. Jeżeli w opisie przedmiotu zamówienia znajdują się jakiekolwiek znaki towarowe, patenty czy inne prawa zastrzeżone lub wyłączne, lub też określone jest pochodzenie należy przyjąć, że Zamawiający, ze względu na specyfikę przedmiotu zamówienia, podał taki opis ze wskazaniem na typ i dopuszcza składanie ofert równoważnych o parametrach technicznoużytkowych nie gorszych niż te wskazane w opisie przedmiotu zamówienia, a opisowi takiemu towarzyszą wyrazy 'lub równoważne'.  Wykonawca uprawniony jest do przedstawienia w ofercie materiałów i urządzeń równoważnych, o nie gorszych parametrach. Wykonawca powinien określić ich parametry, celem wykazania, że spełniają warunki określone w opisie przedmiotu zamówienia. Rozwiązania równoważne, zgodnie ze swoją definicją, muszą posiadać parametry oraz spełniać standardy nie gorsze niż produkty podane przykładowo. </w:t>
      </w:r>
    </w:p>
    <w:p w14:paraId="37862E03" w14:textId="77777777" w:rsidR="003E7864" w:rsidRPr="00587717" w:rsidRDefault="00000000" w:rsidP="00587717">
      <w:pPr>
        <w:numPr>
          <w:ilvl w:val="0"/>
          <w:numId w:val="1"/>
        </w:numPr>
        <w:spacing w:after="98" w:line="276" w:lineRule="auto"/>
        <w:ind w:hanging="360"/>
        <w:rPr>
          <w:rFonts w:ascii="Tahoma" w:hAnsi="Tahoma" w:cs="Tahoma"/>
          <w:sz w:val="20"/>
          <w:szCs w:val="20"/>
        </w:rPr>
      </w:pPr>
      <w:r w:rsidRPr="00587717">
        <w:rPr>
          <w:rFonts w:ascii="Tahoma" w:hAnsi="Tahoma" w:cs="Tahoma"/>
          <w:sz w:val="20"/>
          <w:szCs w:val="20"/>
        </w:rPr>
        <w:t xml:space="preserve">W ramach realizacji zamówienia Wykonawca zobowiązany będzie do: </w:t>
      </w:r>
    </w:p>
    <w:p w14:paraId="319FEA34" w14:textId="77777777" w:rsidR="003E7864" w:rsidRPr="00587717" w:rsidRDefault="00000000" w:rsidP="00587717">
      <w:pPr>
        <w:numPr>
          <w:ilvl w:val="1"/>
          <w:numId w:val="1"/>
        </w:numPr>
        <w:spacing w:after="96" w:line="276" w:lineRule="auto"/>
        <w:ind w:hanging="360"/>
        <w:rPr>
          <w:rFonts w:ascii="Tahoma" w:hAnsi="Tahoma" w:cs="Tahoma"/>
          <w:sz w:val="20"/>
          <w:szCs w:val="20"/>
        </w:rPr>
      </w:pPr>
      <w:r w:rsidRPr="00587717">
        <w:rPr>
          <w:rFonts w:ascii="Tahoma" w:hAnsi="Tahoma" w:cs="Tahoma"/>
          <w:sz w:val="20"/>
          <w:szCs w:val="20"/>
        </w:rPr>
        <w:t xml:space="preserve">terminowego i starannego wykonania zamówienia </w:t>
      </w:r>
    </w:p>
    <w:p w14:paraId="5EE8A0CF" w14:textId="77777777" w:rsidR="003E7864" w:rsidRPr="00587717" w:rsidRDefault="00000000" w:rsidP="00587717">
      <w:pPr>
        <w:numPr>
          <w:ilvl w:val="1"/>
          <w:numId w:val="1"/>
        </w:numPr>
        <w:spacing w:after="96" w:line="276" w:lineRule="auto"/>
        <w:ind w:hanging="360"/>
        <w:rPr>
          <w:rFonts w:ascii="Tahoma" w:hAnsi="Tahoma" w:cs="Tahoma"/>
          <w:sz w:val="20"/>
          <w:szCs w:val="20"/>
        </w:rPr>
      </w:pPr>
      <w:r w:rsidRPr="00587717">
        <w:rPr>
          <w:rFonts w:ascii="Tahoma" w:hAnsi="Tahoma" w:cs="Tahoma"/>
          <w:sz w:val="20"/>
          <w:szCs w:val="20"/>
        </w:rPr>
        <w:t xml:space="preserve">posiadania uprawnień do wykonywania przedmiotu zamówienia </w:t>
      </w:r>
    </w:p>
    <w:p w14:paraId="1D6E0FD3" w14:textId="77777777" w:rsidR="003E7864" w:rsidRPr="00587717" w:rsidRDefault="00000000" w:rsidP="00587717">
      <w:pPr>
        <w:numPr>
          <w:ilvl w:val="1"/>
          <w:numId w:val="1"/>
        </w:numPr>
        <w:spacing w:line="276" w:lineRule="auto"/>
        <w:ind w:hanging="360"/>
        <w:rPr>
          <w:rFonts w:ascii="Tahoma" w:hAnsi="Tahoma" w:cs="Tahoma"/>
          <w:sz w:val="20"/>
          <w:szCs w:val="20"/>
        </w:rPr>
      </w:pPr>
      <w:r w:rsidRPr="00587717">
        <w:rPr>
          <w:rFonts w:ascii="Tahoma" w:hAnsi="Tahoma" w:cs="Tahoma"/>
          <w:sz w:val="20"/>
          <w:szCs w:val="20"/>
        </w:rPr>
        <w:t xml:space="preserve">przekazania Zamawiającemu przedmiotów zamówienia wraz z protokołem odbioru, wskazującym na prawidłowe wykonanie zamówienia. </w:t>
      </w:r>
    </w:p>
    <w:p w14:paraId="2261D756" w14:textId="77777777" w:rsidR="003E7864" w:rsidRPr="00587717" w:rsidRDefault="00000000" w:rsidP="00587717">
      <w:pPr>
        <w:numPr>
          <w:ilvl w:val="0"/>
          <w:numId w:val="1"/>
        </w:numPr>
        <w:spacing w:after="96" w:line="276" w:lineRule="auto"/>
        <w:ind w:hanging="360"/>
        <w:rPr>
          <w:rFonts w:ascii="Tahoma" w:hAnsi="Tahoma" w:cs="Tahoma"/>
          <w:sz w:val="20"/>
          <w:szCs w:val="20"/>
        </w:rPr>
      </w:pPr>
      <w:r w:rsidRPr="00587717">
        <w:rPr>
          <w:rFonts w:ascii="Tahoma" w:hAnsi="Tahoma" w:cs="Tahoma"/>
          <w:sz w:val="20"/>
          <w:szCs w:val="20"/>
        </w:rPr>
        <w:t xml:space="preserve">Zamawiający wymaga, aby oferowany przedmiot zamówienia: </w:t>
      </w:r>
    </w:p>
    <w:p w14:paraId="1E8ED53C" w14:textId="77777777" w:rsidR="003E7864" w:rsidRPr="00587717" w:rsidRDefault="00000000" w:rsidP="00587717">
      <w:pPr>
        <w:numPr>
          <w:ilvl w:val="1"/>
          <w:numId w:val="1"/>
        </w:numPr>
        <w:spacing w:line="276" w:lineRule="auto"/>
        <w:ind w:hanging="360"/>
        <w:rPr>
          <w:rFonts w:ascii="Tahoma" w:hAnsi="Tahoma" w:cs="Tahoma"/>
          <w:sz w:val="20"/>
          <w:szCs w:val="20"/>
        </w:rPr>
      </w:pPr>
      <w:r w:rsidRPr="00587717">
        <w:rPr>
          <w:rFonts w:ascii="Tahoma" w:hAnsi="Tahoma" w:cs="Tahoma"/>
          <w:sz w:val="20"/>
          <w:szCs w:val="20"/>
        </w:rPr>
        <w:t xml:space="preserve">był fabrycznie nowy, wolny od wszelkich wad i uszkodzeń </w:t>
      </w:r>
    </w:p>
    <w:p w14:paraId="68973437" w14:textId="77777777" w:rsidR="003E7864" w:rsidRPr="00587717" w:rsidRDefault="00000000" w:rsidP="00587717">
      <w:pPr>
        <w:numPr>
          <w:ilvl w:val="1"/>
          <w:numId w:val="1"/>
        </w:numPr>
        <w:spacing w:after="96" w:line="276" w:lineRule="auto"/>
        <w:ind w:hanging="360"/>
        <w:rPr>
          <w:rFonts w:ascii="Tahoma" w:hAnsi="Tahoma" w:cs="Tahoma"/>
          <w:sz w:val="20"/>
          <w:szCs w:val="20"/>
        </w:rPr>
      </w:pPr>
      <w:r w:rsidRPr="00587717">
        <w:rPr>
          <w:rFonts w:ascii="Tahoma" w:hAnsi="Tahoma" w:cs="Tahoma"/>
          <w:sz w:val="20"/>
          <w:szCs w:val="20"/>
        </w:rPr>
        <w:t xml:space="preserve">był bez śladów eksploatacji </w:t>
      </w:r>
    </w:p>
    <w:p w14:paraId="0BBAFE85" w14:textId="77777777" w:rsidR="003E7864" w:rsidRPr="00587717" w:rsidRDefault="00000000" w:rsidP="00587717">
      <w:pPr>
        <w:numPr>
          <w:ilvl w:val="1"/>
          <w:numId w:val="1"/>
        </w:numPr>
        <w:spacing w:after="96" w:line="276" w:lineRule="auto"/>
        <w:ind w:hanging="360"/>
        <w:rPr>
          <w:rFonts w:ascii="Tahoma" w:hAnsi="Tahoma" w:cs="Tahoma"/>
          <w:sz w:val="20"/>
          <w:szCs w:val="20"/>
        </w:rPr>
      </w:pPr>
      <w:r w:rsidRPr="00587717">
        <w:rPr>
          <w:rFonts w:ascii="Tahoma" w:hAnsi="Tahoma" w:cs="Tahoma"/>
          <w:sz w:val="20"/>
          <w:szCs w:val="20"/>
        </w:rPr>
        <w:t xml:space="preserve">nie był przedmiotem praw osób trzecich </w:t>
      </w:r>
    </w:p>
    <w:p w14:paraId="1FC2F44F" w14:textId="77777777" w:rsidR="003E7864" w:rsidRPr="00587717" w:rsidRDefault="00000000" w:rsidP="00587717">
      <w:pPr>
        <w:numPr>
          <w:ilvl w:val="1"/>
          <w:numId w:val="1"/>
        </w:numPr>
        <w:spacing w:after="98" w:line="276" w:lineRule="auto"/>
        <w:ind w:hanging="360"/>
        <w:rPr>
          <w:rFonts w:ascii="Tahoma" w:hAnsi="Tahoma" w:cs="Tahoma"/>
          <w:sz w:val="20"/>
          <w:szCs w:val="20"/>
        </w:rPr>
      </w:pPr>
      <w:r w:rsidRPr="00587717">
        <w:rPr>
          <w:rFonts w:ascii="Tahoma" w:hAnsi="Tahoma" w:cs="Tahoma"/>
          <w:sz w:val="20"/>
          <w:szCs w:val="20"/>
        </w:rPr>
        <w:t xml:space="preserve">był kompletny i gotowy do użytkowania </w:t>
      </w:r>
    </w:p>
    <w:p w14:paraId="152332D3" w14:textId="77777777" w:rsidR="003E7864" w:rsidRPr="00587717" w:rsidRDefault="00000000" w:rsidP="00587717">
      <w:pPr>
        <w:numPr>
          <w:ilvl w:val="1"/>
          <w:numId w:val="1"/>
        </w:numPr>
        <w:spacing w:line="276" w:lineRule="auto"/>
        <w:ind w:hanging="360"/>
        <w:rPr>
          <w:rFonts w:ascii="Tahoma" w:hAnsi="Tahoma" w:cs="Tahoma"/>
          <w:sz w:val="20"/>
          <w:szCs w:val="20"/>
        </w:rPr>
      </w:pPr>
      <w:r w:rsidRPr="00587717">
        <w:rPr>
          <w:rFonts w:ascii="Tahoma" w:hAnsi="Tahoma" w:cs="Tahoma"/>
          <w:sz w:val="20"/>
          <w:szCs w:val="20"/>
        </w:rPr>
        <w:t xml:space="preserve">spełniał wszystkie wymagania stawiane takim towarom przez prawo polskie tj. przedmiot zamówienia musi posiadać wszelkie wymagane przepisami prawa świadectwa lub/i certyfikaty lub/i atesty lub/i inne dokumenty poświadczające dopuszczenie do obrotu na rynku polskim </w:t>
      </w:r>
    </w:p>
    <w:p w14:paraId="02617E01" w14:textId="77777777" w:rsidR="003E7864" w:rsidRPr="00587717" w:rsidRDefault="00000000" w:rsidP="00587717">
      <w:pPr>
        <w:numPr>
          <w:ilvl w:val="0"/>
          <w:numId w:val="1"/>
        </w:numPr>
        <w:spacing w:after="96" w:line="276" w:lineRule="auto"/>
        <w:ind w:hanging="360"/>
        <w:rPr>
          <w:rFonts w:ascii="Tahoma" w:hAnsi="Tahoma" w:cs="Tahoma"/>
          <w:sz w:val="20"/>
          <w:szCs w:val="20"/>
        </w:rPr>
      </w:pPr>
      <w:r w:rsidRPr="00587717">
        <w:rPr>
          <w:rFonts w:ascii="Tahoma" w:hAnsi="Tahoma" w:cs="Tahoma"/>
          <w:sz w:val="20"/>
          <w:szCs w:val="20"/>
        </w:rPr>
        <w:t xml:space="preserve">W ramach przedmiotu zamówienia Wykonawca: </w:t>
      </w:r>
    </w:p>
    <w:p w14:paraId="3AA25754" w14:textId="52AC5E9A" w:rsidR="00185368" w:rsidRPr="00587717" w:rsidRDefault="00000000" w:rsidP="00587717">
      <w:pPr>
        <w:numPr>
          <w:ilvl w:val="1"/>
          <w:numId w:val="1"/>
        </w:numPr>
        <w:spacing w:line="276" w:lineRule="auto"/>
        <w:rPr>
          <w:rFonts w:ascii="Tahoma" w:hAnsi="Tahoma" w:cs="Tahoma"/>
          <w:sz w:val="20"/>
          <w:szCs w:val="20"/>
        </w:rPr>
      </w:pPr>
      <w:r w:rsidRPr="00587717">
        <w:rPr>
          <w:rFonts w:ascii="Tahoma" w:hAnsi="Tahoma" w:cs="Tahoma"/>
          <w:sz w:val="20"/>
          <w:szCs w:val="20"/>
        </w:rPr>
        <w:t>Zapewni rozładunek, wniesienie, podłączenie, instalację i pierwsze uruchomienie urządzenia w przypadku zaistnienia takiej potrzeby po stronie zamawiającego</w:t>
      </w:r>
      <w:r w:rsidR="009E1C44" w:rsidRPr="00587717">
        <w:rPr>
          <w:rFonts w:ascii="Tahoma" w:hAnsi="Tahoma" w:cs="Tahoma"/>
          <w:sz w:val="20"/>
          <w:szCs w:val="20"/>
        </w:rPr>
        <w:t>.</w:t>
      </w:r>
      <w:r w:rsidRPr="00587717">
        <w:rPr>
          <w:rFonts w:ascii="Tahoma" w:hAnsi="Tahoma" w:cs="Tahoma"/>
          <w:sz w:val="20"/>
          <w:szCs w:val="20"/>
        </w:rPr>
        <w:t xml:space="preserve"> </w:t>
      </w:r>
    </w:p>
    <w:p w14:paraId="3382B70E" w14:textId="77777777" w:rsidR="003E7864" w:rsidRPr="00587717" w:rsidRDefault="00000000" w:rsidP="00587717">
      <w:pPr>
        <w:spacing w:after="96" w:line="276" w:lineRule="auto"/>
        <w:ind w:left="70"/>
        <w:rPr>
          <w:rFonts w:ascii="Tahoma" w:hAnsi="Tahoma" w:cs="Tahoma"/>
          <w:sz w:val="20"/>
          <w:szCs w:val="20"/>
        </w:rPr>
      </w:pPr>
      <w:r w:rsidRPr="00587717">
        <w:rPr>
          <w:rFonts w:ascii="Tahoma" w:hAnsi="Tahoma" w:cs="Tahoma"/>
          <w:sz w:val="20"/>
          <w:szCs w:val="20"/>
        </w:rPr>
        <w:t xml:space="preserve"> </w:t>
      </w:r>
    </w:p>
    <w:p w14:paraId="4E904CBE" w14:textId="14CEE748" w:rsidR="00F27EE7" w:rsidRPr="00587717" w:rsidRDefault="00000000" w:rsidP="00587717">
      <w:pPr>
        <w:pStyle w:val="Akapitzlist"/>
        <w:numPr>
          <w:ilvl w:val="0"/>
          <w:numId w:val="15"/>
        </w:numPr>
        <w:tabs>
          <w:tab w:val="center" w:pos="362"/>
          <w:tab w:val="center" w:pos="3091"/>
        </w:tabs>
        <w:spacing w:after="97" w:line="276" w:lineRule="auto"/>
        <w:rPr>
          <w:rFonts w:ascii="Tahoma" w:hAnsi="Tahoma" w:cs="Tahoma"/>
          <w:sz w:val="20"/>
          <w:szCs w:val="20"/>
        </w:rPr>
      </w:pPr>
      <w:r w:rsidRPr="00587717">
        <w:rPr>
          <w:rFonts w:ascii="Tahoma" w:eastAsia="Arial" w:hAnsi="Tahoma" w:cs="Tahoma"/>
          <w:sz w:val="20"/>
          <w:szCs w:val="20"/>
        </w:rPr>
        <w:tab/>
      </w:r>
      <w:r w:rsidRPr="00587717">
        <w:rPr>
          <w:rFonts w:ascii="Tahoma" w:hAnsi="Tahoma" w:cs="Tahoma"/>
          <w:sz w:val="20"/>
          <w:szCs w:val="20"/>
        </w:rPr>
        <w:t xml:space="preserve">NAZWA I KODY OKREŚLONE WE WSPÓLNYM SŁOWNIKU ZAMÓWIEŃ (CPV) </w:t>
      </w:r>
    </w:p>
    <w:p w14:paraId="52AC4859" w14:textId="6A46CF9C" w:rsidR="005340AB" w:rsidRPr="00587717" w:rsidRDefault="005340AB" w:rsidP="00587717">
      <w:pPr>
        <w:spacing w:line="276" w:lineRule="auto"/>
        <w:rPr>
          <w:rFonts w:ascii="Tahoma" w:hAnsi="Tahoma" w:cs="Tahoma"/>
          <w:sz w:val="20"/>
          <w:szCs w:val="20"/>
        </w:rPr>
      </w:pPr>
    </w:p>
    <w:p w14:paraId="5B66D7C6" w14:textId="77777777" w:rsidR="000C6E15" w:rsidRPr="00587717" w:rsidRDefault="000C6E15" w:rsidP="00587717">
      <w:pPr>
        <w:pStyle w:val="text"/>
        <w:numPr>
          <w:ilvl w:val="0"/>
          <w:numId w:val="19"/>
        </w:numPr>
        <w:rPr>
          <w:rFonts w:ascii="Tahoma" w:hAnsi="Tahoma" w:cs="Tahoma"/>
          <w:sz w:val="20"/>
          <w:szCs w:val="20"/>
        </w:rPr>
      </w:pPr>
      <w:r w:rsidRPr="00587717">
        <w:rPr>
          <w:rFonts w:ascii="Tahoma" w:hAnsi="Tahoma" w:cs="Tahoma"/>
          <w:sz w:val="20"/>
          <w:szCs w:val="20"/>
        </w:rPr>
        <w:t>38000000-5 Sprzęt laboratoryjny, optyczny i precyzyjny (z wyjątkiem szklanego)</w:t>
      </w:r>
    </w:p>
    <w:p w14:paraId="1370B3F4" w14:textId="77777777" w:rsidR="000C6E15" w:rsidRPr="00587717" w:rsidRDefault="000C6E15" w:rsidP="00587717">
      <w:pPr>
        <w:pStyle w:val="text"/>
        <w:numPr>
          <w:ilvl w:val="0"/>
          <w:numId w:val="19"/>
        </w:numPr>
        <w:rPr>
          <w:rFonts w:ascii="Tahoma" w:hAnsi="Tahoma" w:cs="Tahoma"/>
          <w:sz w:val="20"/>
          <w:szCs w:val="20"/>
        </w:rPr>
      </w:pPr>
      <w:r w:rsidRPr="00587717">
        <w:rPr>
          <w:rFonts w:ascii="Tahoma" w:hAnsi="Tahoma" w:cs="Tahoma"/>
          <w:sz w:val="20"/>
          <w:szCs w:val="20"/>
        </w:rPr>
        <w:lastRenderedPageBreak/>
        <w:t>30232100-5 Drukarki i plotery</w:t>
      </w:r>
    </w:p>
    <w:p w14:paraId="475B8CBF" w14:textId="77777777" w:rsidR="000A1F07" w:rsidRPr="00587717" w:rsidRDefault="000A1F07" w:rsidP="00587717">
      <w:pPr>
        <w:spacing w:line="276" w:lineRule="auto"/>
        <w:rPr>
          <w:rStyle w:val="Hipercze"/>
          <w:rFonts w:ascii="Tahoma" w:hAnsi="Tahoma" w:cs="Tahoma"/>
          <w:b/>
          <w:bCs/>
          <w:color w:val="auto"/>
          <w:sz w:val="20"/>
          <w:szCs w:val="20"/>
          <w:u w:val="none"/>
        </w:rPr>
      </w:pPr>
    </w:p>
    <w:p w14:paraId="48C88BD7" w14:textId="4D0DF681" w:rsidR="003E7864" w:rsidRPr="00587717" w:rsidRDefault="00000000" w:rsidP="00587717">
      <w:pPr>
        <w:pStyle w:val="Akapitzlist"/>
        <w:numPr>
          <w:ilvl w:val="0"/>
          <w:numId w:val="15"/>
        </w:numPr>
        <w:tabs>
          <w:tab w:val="center" w:pos="362"/>
          <w:tab w:val="center" w:pos="3091"/>
        </w:tabs>
        <w:spacing w:after="97" w:line="276" w:lineRule="auto"/>
        <w:rPr>
          <w:rFonts w:ascii="Tahoma" w:hAnsi="Tahoma" w:cs="Tahoma"/>
          <w:sz w:val="20"/>
          <w:szCs w:val="20"/>
        </w:rPr>
      </w:pPr>
      <w:r w:rsidRPr="00587717">
        <w:rPr>
          <w:rFonts w:ascii="Tahoma" w:hAnsi="Tahoma" w:cs="Tahoma"/>
          <w:b/>
          <w:sz w:val="20"/>
          <w:szCs w:val="20"/>
        </w:rPr>
        <w:t xml:space="preserve">TERMIN I MIEJSCE SKŁADANIA OFERT: </w:t>
      </w:r>
    </w:p>
    <w:p w14:paraId="13CAF7E1" w14:textId="77777777" w:rsidR="00185368" w:rsidRPr="00587717" w:rsidRDefault="00185368" w:rsidP="00587717">
      <w:pPr>
        <w:pStyle w:val="Akapitzlist"/>
        <w:tabs>
          <w:tab w:val="center" w:pos="362"/>
          <w:tab w:val="center" w:pos="3091"/>
        </w:tabs>
        <w:spacing w:after="97" w:line="276" w:lineRule="auto"/>
        <w:ind w:left="1080"/>
        <w:rPr>
          <w:rFonts w:ascii="Tahoma" w:hAnsi="Tahoma" w:cs="Tahoma"/>
          <w:sz w:val="20"/>
          <w:szCs w:val="20"/>
        </w:rPr>
      </w:pPr>
    </w:p>
    <w:p w14:paraId="50A99D4F" w14:textId="4DC589B8" w:rsidR="003E7864" w:rsidRPr="00587717" w:rsidRDefault="00000000" w:rsidP="00587717">
      <w:pPr>
        <w:spacing w:line="276" w:lineRule="auto"/>
        <w:ind w:left="70"/>
        <w:rPr>
          <w:rFonts w:ascii="Tahoma" w:hAnsi="Tahoma" w:cs="Tahoma"/>
          <w:sz w:val="20"/>
          <w:szCs w:val="20"/>
        </w:rPr>
      </w:pPr>
      <w:r w:rsidRPr="00587717">
        <w:rPr>
          <w:rFonts w:ascii="Tahoma" w:hAnsi="Tahoma" w:cs="Tahoma"/>
          <w:sz w:val="20"/>
          <w:szCs w:val="20"/>
        </w:rPr>
        <w:t xml:space="preserve">Oferty należy składać wyłącznie za pośrednictwem Bazy konkurencyjności (BK2021) </w:t>
      </w:r>
      <w:hyperlink r:id="rId7">
        <w:r w:rsidR="003E7864" w:rsidRPr="00587717">
          <w:rPr>
            <w:rFonts w:ascii="Tahoma" w:hAnsi="Tahoma" w:cs="Tahoma"/>
            <w:sz w:val="20"/>
            <w:szCs w:val="20"/>
            <w:u w:val="single" w:color="000000"/>
          </w:rPr>
          <w:t>https://bazakonkurencyjnosci.funduszeeuropejskie.gov.pl/</w:t>
        </w:r>
      </w:hyperlink>
      <w:hyperlink r:id="rId8">
        <w:r w:rsidR="003E7864" w:rsidRPr="00587717">
          <w:rPr>
            <w:rFonts w:ascii="Tahoma" w:hAnsi="Tahoma" w:cs="Tahoma"/>
            <w:sz w:val="20"/>
            <w:szCs w:val="20"/>
          </w:rPr>
          <w:t>,</w:t>
        </w:r>
      </w:hyperlink>
      <w:r w:rsidRPr="00587717">
        <w:rPr>
          <w:rFonts w:ascii="Tahoma" w:hAnsi="Tahoma" w:cs="Tahoma"/>
          <w:sz w:val="20"/>
          <w:szCs w:val="20"/>
        </w:rPr>
        <w:t xml:space="preserve"> w terminie do dnia </w:t>
      </w:r>
      <w:r w:rsidR="004C6357" w:rsidRPr="00587717">
        <w:rPr>
          <w:rFonts w:ascii="Tahoma" w:hAnsi="Tahoma" w:cs="Tahoma"/>
          <w:sz w:val="20"/>
          <w:szCs w:val="20"/>
        </w:rPr>
        <w:t>22</w:t>
      </w:r>
      <w:r w:rsidRPr="00587717">
        <w:rPr>
          <w:rFonts w:ascii="Tahoma" w:hAnsi="Tahoma" w:cs="Tahoma"/>
          <w:sz w:val="20"/>
          <w:szCs w:val="20"/>
        </w:rPr>
        <w:t>.1</w:t>
      </w:r>
      <w:r w:rsidR="00F27EE7" w:rsidRPr="00587717">
        <w:rPr>
          <w:rFonts w:ascii="Tahoma" w:hAnsi="Tahoma" w:cs="Tahoma"/>
          <w:sz w:val="20"/>
          <w:szCs w:val="20"/>
        </w:rPr>
        <w:t>2</w:t>
      </w:r>
      <w:r w:rsidRPr="00587717">
        <w:rPr>
          <w:rFonts w:ascii="Tahoma" w:hAnsi="Tahoma" w:cs="Tahoma"/>
          <w:sz w:val="20"/>
          <w:szCs w:val="20"/>
        </w:rPr>
        <w:t xml:space="preserve">.2025 r.  </w:t>
      </w:r>
    </w:p>
    <w:p w14:paraId="1604B040" w14:textId="77777777" w:rsidR="003E7864" w:rsidRPr="00587717" w:rsidRDefault="00000000" w:rsidP="00587717">
      <w:pPr>
        <w:spacing w:after="95" w:line="276" w:lineRule="auto"/>
        <w:ind w:left="70"/>
        <w:rPr>
          <w:rFonts w:ascii="Tahoma" w:hAnsi="Tahoma" w:cs="Tahoma"/>
          <w:sz w:val="20"/>
          <w:szCs w:val="20"/>
        </w:rPr>
      </w:pPr>
      <w:r w:rsidRPr="00587717">
        <w:rPr>
          <w:rFonts w:ascii="Tahoma" w:hAnsi="Tahoma" w:cs="Tahoma"/>
          <w:sz w:val="20"/>
          <w:szCs w:val="20"/>
        </w:rPr>
        <w:t xml:space="preserve">Oferty złożone po w/w terminie nie będą rozpatrywane. </w:t>
      </w:r>
    </w:p>
    <w:p w14:paraId="4CEA44D7" w14:textId="151923E3" w:rsidR="003E7864" w:rsidRPr="00587717" w:rsidRDefault="00000000" w:rsidP="00587717">
      <w:pPr>
        <w:spacing w:after="95" w:line="276" w:lineRule="auto"/>
        <w:ind w:left="70"/>
        <w:rPr>
          <w:rFonts w:ascii="Tahoma" w:hAnsi="Tahoma" w:cs="Tahoma"/>
          <w:sz w:val="20"/>
          <w:szCs w:val="20"/>
        </w:rPr>
      </w:pPr>
      <w:r w:rsidRPr="00587717">
        <w:rPr>
          <w:rFonts w:ascii="Tahoma" w:hAnsi="Tahoma" w:cs="Tahoma"/>
          <w:sz w:val="20"/>
          <w:szCs w:val="20"/>
        </w:rPr>
        <w:t xml:space="preserve">Otwarcie ofert nastąpi w dniu </w:t>
      </w:r>
      <w:r w:rsidR="003109EC" w:rsidRPr="00587717">
        <w:rPr>
          <w:rFonts w:ascii="Tahoma" w:hAnsi="Tahoma" w:cs="Tahoma"/>
          <w:sz w:val="20"/>
          <w:szCs w:val="20"/>
        </w:rPr>
        <w:t>2</w:t>
      </w:r>
      <w:r w:rsidR="004C6357" w:rsidRPr="00587717">
        <w:rPr>
          <w:rFonts w:ascii="Tahoma" w:hAnsi="Tahoma" w:cs="Tahoma"/>
          <w:sz w:val="20"/>
          <w:szCs w:val="20"/>
        </w:rPr>
        <w:t>3</w:t>
      </w:r>
      <w:r w:rsidRPr="00587717">
        <w:rPr>
          <w:rFonts w:ascii="Tahoma" w:hAnsi="Tahoma" w:cs="Tahoma"/>
          <w:sz w:val="20"/>
          <w:szCs w:val="20"/>
        </w:rPr>
        <w:t>.1</w:t>
      </w:r>
      <w:r w:rsidR="00F27EE7" w:rsidRPr="00587717">
        <w:rPr>
          <w:rFonts w:ascii="Tahoma" w:hAnsi="Tahoma" w:cs="Tahoma"/>
          <w:sz w:val="20"/>
          <w:szCs w:val="20"/>
        </w:rPr>
        <w:t>2</w:t>
      </w:r>
      <w:r w:rsidRPr="00587717">
        <w:rPr>
          <w:rFonts w:ascii="Tahoma" w:hAnsi="Tahoma" w:cs="Tahoma"/>
          <w:sz w:val="20"/>
          <w:szCs w:val="20"/>
        </w:rPr>
        <w:t xml:space="preserve">.2025 r.  </w:t>
      </w:r>
    </w:p>
    <w:p w14:paraId="525FD1C8" w14:textId="77777777" w:rsidR="003E7864" w:rsidRPr="00587717" w:rsidRDefault="00000000" w:rsidP="00587717">
      <w:pPr>
        <w:spacing w:line="276" w:lineRule="auto"/>
        <w:ind w:left="70"/>
        <w:rPr>
          <w:rFonts w:ascii="Tahoma" w:hAnsi="Tahoma" w:cs="Tahoma"/>
          <w:sz w:val="20"/>
          <w:szCs w:val="20"/>
        </w:rPr>
      </w:pPr>
      <w:r w:rsidRPr="00587717">
        <w:rPr>
          <w:rFonts w:ascii="Tahoma" w:hAnsi="Tahoma" w:cs="Tahoma"/>
          <w:sz w:val="20"/>
          <w:szCs w:val="20"/>
        </w:rPr>
        <w:t xml:space="preserve">Wykonawca pozostaje związany ofertą przez 30 dni od daty upływu terminu składania ofert </w:t>
      </w:r>
    </w:p>
    <w:p w14:paraId="40FFD227" w14:textId="7108352E" w:rsidR="003E7864" w:rsidRPr="00587717" w:rsidRDefault="00000000" w:rsidP="00587717">
      <w:pPr>
        <w:spacing w:after="95" w:line="276" w:lineRule="auto"/>
        <w:ind w:left="70"/>
        <w:rPr>
          <w:rFonts w:ascii="Tahoma" w:hAnsi="Tahoma" w:cs="Tahoma"/>
          <w:sz w:val="20"/>
          <w:szCs w:val="20"/>
        </w:rPr>
      </w:pPr>
      <w:r w:rsidRPr="00587717">
        <w:rPr>
          <w:rFonts w:ascii="Tahoma" w:hAnsi="Tahoma" w:cs="Tahoma"/>
          <w:sz w:val="20"/>
          <w:szCs w:val="20"/>
        </w:rPr>
        <w:t>Osoba do kontaktu w sprawie ogłoszenia</w:t>
      </w:r>
      <w:r w:rsidR="00F27EE7" w:rsidRPr="00587717">
        <w:rPr>
          <w:rFonts w:ascii="Tahoma" w:hAnsi="Tahoma" w:cs="Tahoma"/>
          <w:sz w:val="20"/>
          <w:szCs w:val="20"/>
        </w:rPr>
        <w:t>:</w:t>
      </w:r>
      <w:r w:rsidRPr="00587717">
        <w:rPr>
          <w:rFonts w:ascii="Tahoma" w:hAnsi="Tahoma" w:cs="Tahoma"/>
          <w:sz w:val="20"/>
          <w:szCs w:val="20"/>
        </w:rPr>
        <w:t xml:space="preserve"> </w:t>
      </w:r>
    </w:p>
    <w:p w14:paraId="2292036D" w14:textId="77777777" w:rsidR="00F727A8" w:rsidRPr="00587717" w:rsidRDefault="00F727A8" w:rsidP="00587717">
      <w:pPr>
        <w:spacing w:after="95" w:line="276" w:lineRule="auto"/>
        <w:ind w:left="70"/>
        <w:rPr>
          <w:rFonts w:ascii="Tahoma" w:hAnsi="Tahoma" w:cs="Tahoma"/>
          <w:sz w:val="20"/>
          <w:szCs w:val="20"/>
        </w:rPr>
      </w:pPr>
      <w:r w:rsidRPr="00587717">
        <w:rPr>
          <w:rFonts w:ascii="Tahoma" w:hAnsi="Tahoma" w:cs="Tahoma"/>
          <w:sz w:val="20"/>
          <w:szCs w:val="20"/>
        </w:rPr>
        <w:t xml:space="preserve">Szymon </w:t>
      </w:r>
      <w:proofErr w:type="spellStart"/>
      <w:r w:rsidRPr="00587717">
        <w:rPr>
          <w:rFonts w:ascii="Tahoma" w:hAnsi="Tahoma" w:cs="Tahoma"/>
          <w:sz w:val="20"/>
          <w:szCs w:val="20"/>
        </w:rPr>
        <w:t>Łatas</w:t>
      </w:r>
      <w:proofErr w:type="spellEnd"/>
      <w:r w:rsidRPr="00587717">
        <w:rPr>
          <w:rFonts w:ascii="Tahoma" w:hAnsi="Tahoma" w:cs="Tahoma"/>
          <w:sz w:val="20"/>
          <w:szCs w:val="20"/>
        </w:rPr>
        <w:t xml:space="preserve"> </w:t>
      </w:r>
    </w:p>
    <w:p w14:paraId="569A3221" w14:textId="77777777" w:rsidR="00F727A8" w:rsidRPr="00587717" w:rsidRDefault="00F727A8" w:rsidP="00587717">
      <w:pPr>
        <w:spacing w:after="95" w:line="276" w:lineRule="auto"/>
        <w:ind w:left="70"/>
        <w:rPr>
          <w:rFonts w:ascii="Tahoma" w:hAnsi="Tahoma" w:cs="Tahoma"/>
          <w:sz w:val="20"/>
          <w:szCs w:val="20"/>
        </w:rPr>
      </w:pPr>
      <w:r w:rsidRPr="00587717">
        <w:rPr>
          <w:rFonts w:ascii="Tahoma" w:hAnsi="Tahoma" w:cs="Tahoma"/>
          <w:sz w:val="20"/>
          <w:szCs w:val="20"/>
        </w:rPr>
        <w:t>tel.: 605 462 289</w:t>
      </w:r>
    </w:p>
    <w:p w14:paraId="74820B67" w14:textId="77777777" w:rsidR="00F727A8" w:rsidRPr="00587717" w:rsidRDefault="00F727A8" w:rsidP="00587717">
      <w:pPr>
        <w:spacing w:after="95" w:line="276" w:lineRule="auto"/>
        <w:ind w:left="70"/>
        <w:rPr>
          <w:rFonts w:ascii="Tahoma" w:hAnsi="Tahoma" w:cs="Tahoma"/>
          <w:sz w:val="20"/>
          <w:szCs w:val="20"/>
        </w:rPr>
      </w:pPr>
      <w:r w:rsidRPr="00587717">
        <w:rPr>
          <w:rFonts w:ascii="Tahoma" w:hAnsi="Tahoma" w:cs="Tahoma"/>
          <w:sz w:val="20"/>
          <w:szCs w:val="20"/>
        </w:rPr>
        <w:t>e-mail: s.latas@weba.com.pl</w:t>
      </w:r>
    </w:p>
    <w:p w14:paraId="6E4C7766" w14:textId="77777777" w:rsidR="00185368" w:rsidRPr="00587717" w:rsidRDefault="00185368" w:rsidP="00587717">
      <w:pPr>
        <w:spacing w:after="96" w:line="276" w:lineRule="auto"/>
        <w:ind w:left="70"/>
        <w:rPr>
          <w:rFonts w:ascii="Tahoma" w:hAnsi="Tahoma" w:cs="Tahoma"/>
          <w:color w:val="000000" w:themeColor="text1"/>
          <w:sz w:val="20"/>
          <w:szCs w:val="20"/>
        </w:rPr>
      </w:pPr>
    </w:p>
    <w:p w14:paraId="2D8A9549" w14:textId="2EAAECD5" w:rsidR="003E7864" w:rsidRPr="00587717" w:rsidRDefault="00000000" w:rsidP="00587717">
      <w:pPr>
        <w:pStyle w:val="Akapitzlist"/>
        <w:numPr>
          <w:ilvl w:val="0"/>
          <w:numId w:val="15"/>
        </w:numPr>
        <w:tabs>
          <w:tab w:val="center" w:pos="362"/>
          <w:tab w:val="center" w:pos="3091"/>
        </w:tabs>
        <w:spacing w:after="97" w:line="276" w:lineRule="auto"/>
        <w:rPr>
          <w:rFonts w:ascii="Tahoma" w:hAnsi="Tahoma" w:cs="Tahoma"/>
          <w:color w:val="000000" w:themeColor="text1"/>
          <w:sz w:val="20"/>
          <w:szCs w:val="20"/>
        </w:rPr>
      </w:pPr>
      <w:r w:rsidRPr="00587717">
        <w:rPr>
          <w:rFonts w:ascii="Tahoma" w:hAnsi="Tahoma" w:cs="Tahoma"/>
          <w:b/>
          <w:color w:val="000000" w:themeColor="text1"/>
          <w:sz w:val="20"/>
          <w:szCs w:val="20"/>
        </w:rPr>
        <w:t>WARUNKI UDZIAŁU W POSTĘPOWANIU</w:t>
      </w:r>
      <w:r w:rsidRPr="00587717">
        <w:rPr>
          <w:rFonts w:ascii="Tahoma" w:hAnsi="Tahoma" w:cs="Tahoma"/>
          <w:color w:val="000000" w:themeColor="text1"/>
          <w:sz w:val="20"/>
          <w:szCs w:val="20"/>
        </w:rPr>
        <w:t xml:space="preserve"> </w:t>
      </w:r>
    </w:p>
    <w:p w14:paraId="388DD21C" w14:textId="77777777" w:rsidR="003E7864" w:rsidRPr="00587717" w:rsidRDefault="00000000" w:rsidP="00587717">
      <w:pPr>
        <w:spacing w:after="98" w:line="276" w:lineRule="auto"/>
        <w:ind w:left="70"/>
        <w:rPr>
          <w:rFonts w:ascii="Tahoma" w:hAnsi="Tahoma" w:cs="Tahoma"/>
          <w:color w:val="000000" w:themeColor="text1"/>
          <w:sz w:val="20"/>
          <w:szCs w:val="20"/>
        </w:rPr>
      </w:pPr>
      <w:r w:rsidRPr="00587717">
        <w:rPr>
          <w:rFonts w:ascii="Tahoma" w:hAnsi="Tahoma" w:cs="Tahoma"/>
          <w:color w:val="000000" w:themeColor="text1"/>
          <w:sz w:val="20"/>
          <w:szCs w:val="20"/>
        </w:rPr>
        <w:t xml:space="preserve">Zamawiający nie określa warunków udziału w postępowaniu. </w:t>
      </w:r>
    </w:p>
    <w:p w14:paraId="35264F4D" w14:textId="77777777" w:rsidR="0047133C" w:rsidRPr="00587717" w:rsidRDefault="0047133C" w:rsidP="00587717">
      <w:pPr>
        <w:spacing w:after="98" w:line="276" w:lineRule="auto"/>
        <w:rPr>
          <w:rFonts w:ascii="Tahoma" w:hAnsi="Tahoma" w:cs="Tahoma"/>
          <w:color w:val="000000" w:themeColor="text1"/>
          <w:sz w:val="20"/>
          <w:szCs w:val="20"/>
        </w:rPr>
      </w:pPr>
    </w:p>
    <w:p w14:paraId="3EF7DEF5" w14:textId="719B033B" w:rsidR="003E7864" w:rsidRPr="00587717" w:rsidRDefault="00000000" w:rsidP="00587717">
      <w:pPr>
        <w:pStyle w:val="Akapitzlist"/>
        <w:numPr>
          <w:ilvl w:val="0"/>
          <w:numId w:val="15"/>
        </w:numPr>
        <w:tabs>
          <w:tab w:val="center" w:pos="362"/>
          <w:tab w:val="center" w:pos="3091"/>
        </w:tabs>
        <w:spacing w:after="97" w:line="276" w:lineRule="auto"/>
        <w:rPr>
          <w:rFonts w:ascii="Tahoma" w:hAnsi="Tahoma" w:cs="Tahoma"/>
          <w:b/>
          <w:bCs/>
          <w:color w:val="000000" w:themeColor="text1"/>
          <w:sz w:val="20"/>
          <w:szCs w:val="20"/>
        </w:rPr>
      </w:pPr>
      <w:r w:rsidRPr="00587717">
        <w:rPr>
          <w:rFonts w:ascii="Tahoma" w:hAnsi="Tahoma" w:cs="Tahoma"/>
          <w:b/>
          <w:bCs/>
          <w:color w:val="000000" w:themeColor="text1"/>
          <w:sz w:val="20"/>
          <w:szCs w:val="20"/>
        </w:rPr>
        <w:t xml:space="preserve"> ODRZUCENIE OFERTY I WYKLUCZENIE WYKONAWCY </w:t>
      </w:r>
    </w:p>
    <w:p w14:paraId="46312011" w14:textId="77777777" w:rsidR="003E7864" w:rsidRPr="00587717" w:rsidRDefault="00000000" w:rsidP="00587717">
      <w:pPr>
        <w:numPr>
          <w:ilvl w:val="0"/>
          <w:numId w:val="2"/>
        </w:numPr>
        <w:spacing w:line="276" w:lineRule="auto"/>
        <w:ind w:hanging="360"/>
        <w:jc w:val="both"/>
        <w:rPr>
          <w:rFonts w:ascii="Tahoma" w:hAnsi="Tahoma" w:cs="Tahoma"/>
          <w:color w:val="000000" w:themeColor="text1"/>
          <w:sz w:val="20"/>
          <w:szCs w:val="20"/>
        </w:rPr>
      </w:pPr>
      <w:r w:rsidRPr="00587717">
        <w:rPr>
          <w:rFonts w:ascii="Tahoma" w:hAnsi="Tahoma" w:cs="Tahoma"/>
          <w:color w:val="000000" w:themeColor="text1"/>
          <w:sz w:val="20"/>
          <w:szCs w:val="20"/>
        </w:rPr>
        <w:t xml:space="preserve">Czynności związane z przygotowaniem oraz przeprowadzeniem postępowania o udzielenie zamówienia wykonują osoby zapewniające bezstronność i obiektywizm, które nie są powiązane osobowo lub kapitałowo z wykonawcami. </w:t>
      </w:r>
    </w:p>
    <w:p w14:paraId="65A7F574" w14:textId="77777777" w:rsidR="003E7864" w:rsidRPr="00587717" w:rsidRDefault="00000000" w:rsidP="00587717">
      <w:pPr>
        <w:spacing w:line="276" w:lineRule="auto"/>
        <w:ind w:left="790"/>
        <w:jc w:val="both"/>
        <w:rPr>
          <w:rFonts w:ascii="Tahoma" w:hAnsi="Tahoma" w:cs="Tahoma"/>
          <w:color w:val="000000" w:themeColor="text1"/>
          <w:sz w:val="20"/>
          <w:szCs w:val="20"/>
        </w:rPr>
      </w:pPr>
      <w:r w:rsidRPr="00587717">
        <w:rPr>
          <w:rFonts w:ascii="Tahoma" w:hAnsi="Tahoma" w:cs="Tahoma"/>
          <w:color w:val="000000" w:themeColor="text1"/>
          <w:sz w:val="20"/>
          <w:szCs w:val="20"/>
        </w:rPr>
        <w:t xml:space="preserve">Powiązania osobowe lub kapitałowe polegają na: </w:t>
      </w:r>
    </w:p>
    <w:p w14:paraId="778055B4" w14:textId="77777777" w:rsidR="003E7864" w:rsidRPr="00587717" w:rsidRDefault="00000000" w:rsidP="00587717">
      <w:pPr>
        <w:numPr>
          <w:ilvl w:val="1"/>
          <w:numId w:val="2"/>
        </w:numPr>
        <w:spacing w:line="276" w:lineRule="auto"/>
        <w:ind w:hanging="360"/>
        <w:jc w:val="both"/>
        <w:rPr>
          <w:rFonts w:ascii="Tahoma" w:hAnsi="Tahoma" w:cs="Tahoma"/>
          <w:color w:val="000000" w:themeColor="text1"/>
          <w:sz w:val="20"/>
          <w:szCs w:val="20"/>
        </w:rPr>
      </w:pPr>
      <w:r w:rsidRPr="00587717">
        <w:rPr>
          <w:rFonts w:ascii="Tahoma" w:hAnsi="Tahoma" w:cs="Tahoma"/>
          <w:color w:val="000000" w:themeColor="text1"/>
          <w:sz w:val="20"/>
          <w:szCs w:val="20"/>
        </w:rPr>
        <w:t xml:space="preserve">uczestniczeniu w spółce jako wspólnik spółki cywilnej lub spółki osobowej, posiadaniu co najmniej 10% udziałów lub akcji (o ile niższy próg nie wynika z przepisów prawa), pełnieniu funkcji członka organu nadzorczego lub zarządzającego, prokurenta, pełnomocnika, </w:t>
      </w:r>
    </w:p>
    <w:p w14:paraId="1164D02E" w14:textId="77777777" w:rsidR="003E7864" w:rsidRPr="00587717" w:rsidRDefault="00000000" w:rsidP="00587717">
      <w:pPr>
        <w:numPr>
          <w:ilvl w:val="1"/>
          <w:numId w:val="2"/>
        </w:numPr>
        <w:spacing w:line="276" w:lineRule="auto"/>
        <w:ind w:hanging="360"/>
        <w:jc w:val="both"/>
        <w:rPr>
          <w:rFonts w:ascii="Tahoma" w:hAnsi="Tahoma" w:cs="Tahoma"/>
          <w:color w:val="000000" w:themeColor="text1"/>
          <w:sz w:val="20"/>
          <w:szCs w:val="20"/>
        </w:rPr>
      </w:pPr>
      <w:r w:rsidRPr="00587717">
        <w:rPr>
          <w:rFonts w:ascii="Tahoma" w:hAnsi="Tahoma" w:cs="Tahoma"/>
          <w:color w:val="000000" w:themeColor="text1"/>
          <w:sz w:val="20"/>
          <w:szCs w:val="20"/>
        </w:rPr>
        <w:t xml:space="preserve">pozostawaniu w związku małżeńskim, w stosunku pokrewieństwa lub powinowactwa w linii prostej, pokrewieństwa lub powinowactwa w linii bocznej do drugiego stopnia, lub związaniu z tytułu przysposobienia, opieki lub kurateli albo pozostawaniu we wspólnym pożyciu z wykonawcą, jego zastępcą prawnym lub członkami organów zarządzających lub organów nadzorczych wykonawców ubiegających się o udzielenie zamówienia, </w:t>
      </w:r>
    </w:p>
    <w:p w14:paraId="63933CDD" w14:textId="77777777" w:rsidR="003E7864" w:rsidRPr="00587717" w:rsidRDefault="00000000" w:rsidP="00587717">
      <w:pPr>
        <w:numPr>
          <w:ilvl w:val="1"/>
          <w:numId w:val="2"/>
        </w:numPr>
        <w:spacing w:line="276" w:lineRule="auto"/>
        <w:ind w:hanging="360"/>
        <w:jc w:val="both"/>
        <w:rPr>
          <w:rFonts w:ascii="Tahoma" w:hAnsi="Tahoma" w:cs="Tahoma"/>
          <w:color w:val="000000" w:themeColor="text1"/>
          <w:sz w:val="20"/>
          <w:szCs w:val="20"/>
        </w:rPr>
      </w:pPr>
      <w:r w:rsidRPr="00587717">
        <w:rPr>
          <w:rFonts w:ascii="Tahoma" w:hAnsi="Tahoma" w:cs="Tahoma"/>
          <w:color w:val="000000" w:themeColor="text1"/>
          <w:sz w:val="20"/>
          <w:szCs w:val="20"/>
        </w:rPr>
        <w:lastRenderedPageBreak/>
        <w:t xml:space="preserve">pozostawaniu z wykonawcą w takim stosunku prawnym lub faktycznym, że istnieje uzasadniona wątpliwość co do ich bezstronności lub niezależności w związku z postępowaniem o udzielenie zamówienia. </w:t>
      </w:r>
    </w:p>
    <w:p w14:paraId="2292E76B" w14:textId="77777777" w:rsidR="003E7864" w:rsidRPr="00587717" w:rsidRDefault="00000000" w:rsidP="00587717">
      <w:pPr>
        <w:numPr>
          <w:ilvl w:val="0"/>
          <w:numId w:val="2"/>
        </w:numPr>
        <w:spacing w:line="276" w:lineRule="auto"/>
        <w:ind w:hanging="360"/>
        <w:jc w:val="both"/>
        <w:rPr>
          <w:rFonts w:ascii="Tahoma" w:hAnsi="Tahoma" w:cs="Tahoma"/>
          <w:color w:val="000000" w:themeColor="text1"/>
          <w:sz w:val="20"/>
          <w:szCs w:val="20"/>
        </w:rPr>
      </w:pPr>
      <w:r w:rsidRPr="00587717">
        <w:rPr>
          <w:rFonts w:ascii="Tahoma" w:hAnsi="Tahoma" w:cs="Tahoma"/>
          <w:color w:val="000000" w:themeColor="text1"/>
          <w:sz w:val="20"/>
          <w:szCs w:val="20"/>
        </w:rPr>
        <w:t xml:space="preserve">W celu uniknięcia konfliktu interesów, w przypadku zamawiającego, który nie jest zamawiającym w rozumieniu </w:t>
      </w:r>
      <w:proofErr w:type="spellStart"/>
      <w:r w:rsidRPr="00587717">
        <w:rPr>
          <w:rFonts w:ascii="Tahoma" w:hAnsi="Tahoma" w:cs="Tahoma"/>
          <w:color w:val="000000" w:themeColor="text1"/>
          <w:sz w:val="20"/>
          <w:szCs w:val="20"/>
        </w:rPr>
        <w:t>p.z.p</w:t>
      </w:r>
      <w:proofErr w:type="spellEnd"/>
      <w:r w:rsidRPr="00587717">
        <w:rPr>
          <w:rFonts w:ascii="Tahoma" w:hAnsi="Tahoma" w:cs="Tahoma"/>
          <w:color w:val="000000" w:themeColor="text1"/>
          <w:sz w:val="20"/>
          <w:szCs w:val="20"/>
        </w:rPr>
        <w:t xml:space="preserve">., zamówienia nie mogą być udzielane podmiotom powiązanym z nim osobowo lub kapitałowo. Z postępowania wyklucza się podmioty, które są powiązane osobowo lub kapitałowo z Zamawiającym. </w:t>
      </w:r>
    </w:p>
    <w:p w14:paraId="78C4B462" w14:textId="77777777" w:rsidR="003E7864" w:rsidRPr="00587717" w:rsidRDefault="00000000" w:rsidP="00587717">
      <w:pPr>
        <w:numPr>
          <w:ilvl w:val="0"/>
          <w:numId w:val="2"/>
        </w:numPr>
        <w:spacing w:line="276" w:lineRule="auto"/>
        <w:ind w:hanging="360"/>
        <w:jc w:val="both"/>
        <w:rPr>
          <w:rFonts w:ascii="Tahoma" w:hAnsi="Tahoma" w:cs="Tahoma"/>
          <w:color w:val="000000" w:themeColor="text1"/>
          <w:sz w:val="20"/>
          <w:szCs w:val="20"/>
        </w:rPr>
      </w:pPr>
      <w:r w:rsidRPr="00587717">
        <w:rPr>
          <w:rFonts w:ascii="Tahoma" w:hAnsi="Tahoma" w:cs="Tahoma"/>
          <w:color w:val="000000" w:themeColor="text1"/>
          <w:sz w:val="20"/>
          <w:szCs w:val="20"/>
        </w:rPr>
        <w:t xml:space="preserve">Z udziału w postępowaniu wykluczeni są Wykonawcy, którzy podlegają wykluczeniu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 tj. Zamawiający wyklucza udział w postępowaniu: </w:t>
      </w:r>
    </w:p>
    <w:p w14:paraId="2D48FC81" w14:textId="77777777" w:rsidR="003E7864" w:rsidRPr="00587717" w:rsidRDefault="00000000" w:rsidP="00587717">
      <w:pPr>
        <w:numPr>
          <w:ilvl w:val="1"/>
          <w:numId w:val="2"/>
        </w:numPr>
        <w:spacing w:line="276" w:lineRule="auto"/>
        <w:ind w:hanging="360"/>
        <w:jc w:val="both"/>
        <w:rPr>
          <w:rFonts w:ascii="Tahoma" w:hAnsi="Tahoma" w:cs="Tahoma"/>
          <w:color w:val="000000" w:themeColor="text1"/>
          <w:sz w:val="20"/>
          <w:szCs w:val="20"/>
        </w:rPr>
      </w:pPr>
      <w:r w:rsidRPr="00587717">
        <w:rPr>
          <w:rFonts w:ascii="Tahoma" w:hAnsi="Tahoma" w:cs="Tahoma"/>
          <w:color w:val="000000" w:themeColor="text1"/>
          <w:sz w:val="20"/>
          <w:szCs w:val="20"/>
        </w:rPr>
        <w:t xml:space="preserve">obywateli rosyjskich, osób fizycznych zamieszkałych w Rosji lub osób prawnych, podmiotów lub organów z siedzibą w Rosji; </w:t>
      </w:r>
    </w:p>
    <w:p w14:paraId="640B9FBA" w14:textId="77777777" w:rsidR="003E7864" w:rsidRPr="00587717" w:rsidRDefault="00000000" w:rsidP="00587717">
      <w:pPr>
        <w:numPr>
          <w:ilvl w:val="1"/>
          <w:numId w:val="2"/>
        </w:numPr>
        <w:spacing w:line="276" w:lineRule="auto"/>
        <w:ind w:hanging="360"/>
        <w:jc w:val="both"/>
        <w:rPr>
          <w:rFonts w:ascii="Tahoma" w:hAnsi="Tahoma" w:cs="Tahoma"/>
          <w:color w:val="000000" w:themeColor="text1"/>
          <w:sz w:val="20"/>
          <w:szCs w:val="20"/>
        </w:rPr>
      </w:pPr>
      <w:r w:rsidRPr="00587717">
        <w:rPr>
          <w:rFonts w:ascii="Tahoma" w:hAnsi="Tahoma" w:cs="Tahoma"/>
          <w:color w:val="000000" w:themeColor="text1"/>
          <w:sz w:val="20"/>
          <w:szCs w:val="20"/>
        </w:rPr>
        <w:t xml:space="preserve">osób prawnych, podmiotów lub organów, do których prawa własności bezpośrednio lub pośrednio w ponad 50 % należą do podmiotu, o którym mowa w lit. a) niniejszego punktu; lub </w:t>
      </w:r>
    </w:p>
    <w:p w14:paraId="2CFB8B9F" w14:textId="77777777" w:rsidR="003E7864" w:rsidRPr="00587717" w:rsidRDefault="00000000" w:rsidP="00587717">
      <w:pPr>
        <w:numPr>
          <w:ilvl w:val="1"/>
          <w:numId w:val="2"/>
        </w:numPr>
        <w:spacing w:line="276" w:lineRule="auto"/>
        <w:ind w:hanging="360"/>
        <w:jc w:val="both"/>
        <w:rPr>
          <w:rFonts w:ascii="Tahoma" w:hAnsi="Tahoma" w:cs="Tahoma"/>
          <w:color w:val="000000" w:themeColor="text1"/>
          <w:sz w:val="20"/>
          <w:szCs w:val="20"/>
        </w:rPr>
      </w:pPr>
      <w:r w:rsidRPr="00587717">
        <w:rPr>
          <w:rFonts w:ascii="Tahoma" w:hAnsi="Tahoma" w:cs="Tahoma"/>
          <w:color w:val="000000" w:themeColor="text1"/>
          <w:sz w:val="20"/>
          <w:szCs w:val="20"/>
        </w:rPr>
        <w:t xml:space="preserve">osób fizycznych lub prawnych, podmiotów lub organów działających w imieniu lub pod kierunkiem podmiotu, o którym mowa w lit. a) lub b) niniejszego punktu, w tym podwykonawców lub dostawców, w przypadku, gdy przypada na nich ponad 10% wartości zamówienia. </w:t>
      </w:r>
    </w:p>
    <w:p w14:paraId="234FB81F" w14:textId="05D21878" w:rsidR="003E7864" w:rsidRPr="00587717" w:rsidRDefault="00000000" w:rsidP="00587717">
      <w:pPr>
        <w:numPr>
          <w:ilvl w:val="0"/>
          <w:numId w:val="2"/>
        </w:numPr>
        <w:spacing w:line="276" w:lineRule="auto"/>
        <w:ind w:hanging="360"/>
        <w:jc w:val="both"/>
        <w:rPr>
          <w:rFonts w:ascii="Tahoma" w:hAnsi="Tahoma" w:cs="Tahoma"/>
          <w:color w:val="000000" w:themeColor="text1"/>
          <w:sz w:val="20"/>
          <w:szCs w:val="20"/>
        </w:rPr>
      </w:pPr>
      <w:r w:rsidRPr="00587717">
        <w:rPr>
          <w:rFonts w:ascii="Tahoma" w:hAnsi="Tahoma" w:cs="Tahoma"/>
          <w:color w:val="000000" w:themeColor="text1"/>
          <w:sz w:val="20"/>
          <w:szCs w:val="20"/>
        </w:rPr>
        <w:t xml:space="preserve">Z udziału w postępowaniu wykluczeni są Wykonawcy, którzy podlegają wykluczeniu na podstawie art. 7 ust. 1 ustawy z dnia 13 kwietnia 2022 r. o szczególnych rozwiązaniach w zakresie przeciwdziałania wspieraniu agresji na Ukrainę oraz służących ochronie bezpieczeństwa narodowego (tj. Dz. U. z 2023 r. poz. 1497 z </w:t>
      </w:r>
      <w:proofErr w:type="spellStart"/>
      <w:r w:rsidRPr="00587717">
        <w:rPr>
          <w:rFonts w:ascii="Tahoma" w:hAnsi="Tahoma" w:cs="Tahoma"/>
          <w:color w:val="000000" w:themeColor="text1"/>
          <w:sz w:val="20"/>
          <w:szCs w:val="20"/>
        </w:rPr>
        <w:t>późn</w:t>
      </w:r>
      <w:proofErr w:type="spellEnd"/>
      <w:r w:rsidRPr="00587717">
        <w:rPr>
          <w:rFonts w:ascii="Tahoma" w:hAnsi="Tahoma" w:cs="Tahoma"/>
          <w:color w:val="000000" w:themeColor="text1"/>
          <w:sz w:val="20"/>
          <w:szCs w:val="20"/>
        </w:rPr>
        <w:t xml:space="preserve">. zm.) tj. Zamawiający wyklucza: </w:t>
      </w:r>
    </w:p>
    <w:p w14:paraId="44574AD0" w14:textId="77777777" w:rsidR="003E7864" w:rsidRPr="00587717" w:rsidRDefault="00000000" w:rsidP="00587717">
      <w:pPr>
        <w:numPr>
          <w:ilvl w:val="1"/>
          <w:numId w:val="2"/>
        </w:numPr>
        <w:spacing w:line="276" w:lineRule="auto"/>
        <w:ind w:hanging="360"/>
        <w:jc w:val="both"/>
        <w:rPr>
          <w:rFonts w:ascii="Tahoma" w:hAnsi="Tahoma" w:cs="Tahoma"/>
          <w:color w:val="000000" w:themeColor="text1"/>
          <w:sz w:val="20"/>
          <w:szCs w:val="20"/>
        </w:rPr>
      </w:pPr>
      <w:r w:rsidRPr="00587717">
        <w:rPr>
          <w:rFonts w:ascii="Tahoma" w:hAnsi="Tahoma" w:cs="Tahoma"/>
          <w:color w:val="000000" w:themeColor="text1"/>
          <w:sz w:val="20"/>
          <w:szCs w:val="20"/>
        </w:rPr>
        <w:t xml:space="preserve">Wykonawcę wymienionego w wykazach określonych w rozporządzeniu 765/2006 i rozporządzeniu 269/2014 albo wpisanego na listę na podstawie decyzji w sprawie wpisu na listę rozstrzygającej o zastosowaniu środka, o którym mowa w art. 1 pkt 3 ustawy, </w:t>
      </w:r>
    </w:p>
    <w:p w14:paraId="63DDE753" w14:textId="77777777" w:rsidR="003E7864" w:rsidRPr="00587717" w:rsidRDefault="00000000" w:rsidP="00587717">
      <w:pPr>
        <w:numPr>
          <w:ilvl w:val="1"/>
          <w:numId w:val="2"/>
        </w:numPr>
        <w:spacing w:line="276" w:lineRule="auto"/>
        <w:ind w:hanging="360"/>
        <w:jc w:val="both"/>
        <w:rPr>
          <w:rFonts w:ascii="Tahoma" w:hAnsi="Tahoma" w:cs="Tahoma"/>
          <w:color w:val="000000" w:themeColor="text1"/>
          <w:sz w:val="20"/>
          <w:szCs w:val="20"/>
        </w:rPr>
      </w:pPr>
      <w:r w:rsidRPr="00587717">
        <w:rPr>
          <w:rFonts w:ascii="Tahoma" w:hAnsi="Tahoma" w:cs="Tahoma"/>
          <w:color w:val="000000" w:themeColor="text1"/>
          <w:sz w:val="20"/>
          <w:szCs w:val="20"/>
        </w:rPr>
        <w:t xml:space="preserve">Wykonawcę, którego beneficjentem rzeczywistym w rozumieniu ustawy z dnia 1 marca 2018 r. o przeciwdziałaniu praniu pieniędzy oraz finansowaniu terroryzmu (Dz. U. z 2022 r. poz. 593, z </w:t>
      </w:r>
      <w:proofErr w:type="spellStart"/>
      <w:r w:rsidRPr="00587717">
        <w:rPr>
          <w:rFonts w:ascii="Tahoma" w:hAnsi="Tahoma" w:cs="Tahoma"/>
          <w:color w:val="000000" w:themeColor="text1"/>
          <w:sz w:val="20"/>
          <w:szCs w:val="20"/>
        </w:rPr>
        <w:t>późn</w:t>
      </w:r>
      <w:proofErr w:type="spellEnd"/>
      <w:r w:rsidRPr="00587717">
        <w:rPr>
          <w:rFonts w:ascii="Tahoma" w:hAnsi="Tahoma" w:cs="Tahoma"/>
          <w:color w:val="000000" w:themeColor="text1"/>
          <w:sz w:val="20"/>
          <w:szCs w:val="20"/>
        </w:rPr>
        <w:t xml:space="preserve">. zm.)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w:t>
      </w:r>
    </w:p>
    <w:p w14:paraId="53004C38" w14:textId="77777777" w:rsidR="003E7864" w:rsidRPr="00587717" w:rsidRDefault="00000000" w:rsidP="00587717">
      <w:pPr>
        <w:numPr>
          <w:ilvl w:val="1"/>
          <w:numId w:val="2"/>
        </w:numPr>
        <w:spacing w:line="276" w:lineRule="auto"/>
        <w:ind w:hanging="360"/>
        <w:jc w:val="both"/>
        <w:rPr>
          <w:rFonts w:ascii="Tahoma" w:hAnsi="Tahoma" w:cs="Tahoma"/>
          <w:color w:val="000000" w:themeColor="text1"/>
          <w:sz w:val="20"/>
          <w:szCs w:val="20"/>
        </w:rPr>
      </w:pPr>
      <w:r w:rsidRPr="00587717">
        <w:rPr>
          <w:rFonts w:ascii="Tahoma" w:hAnsi="Tahoma" w:cs="Tahoma"/>
          <w:color w:val="000000" w:themeColor="text1"/>
          <w:sz w:val="20"/>
          <w:szCs w:val="20"/>
        </w:rPr>
        <w:t xml:space="preserve">Wykonawcę, którego jednostką dominującą w rozumieniu art. 3 ust. 1 pkt 37 ustawy z dnia 29 września 1994 r. o rachunkowości (Dz. U. z 2023 r. poz. 120 i 295),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w:t>
      </w:r>
    </w:p>
    <w:p w14:paraId="4D78DDDB" w14:textId="77777777" w:rsidR="003E7864" w:rsidRPr="00587717" w:rsidRDefault="00000000" w:rsidP="00587717">
      <w:pPr>
        <w:numPr>
          <w:ilvl w:val="0"/>
          <w:numId w:val="2"/>
        </w:numPr>
        <w:spacing w:after="96" w:line="276" w:lineRule="auto"/>
        <w:ind w:hanging="360"/>
        <w:rPr>
          <w:rFonts w:ascii="Tahoma" w:hAnsi="Tahoma" w:cs="Tahoma"/>
          <w:color w:val="000000" w:themeColor="text1"/>
          <w:sz w:val="20"/>
          <w:szCs w:val="20"/>
        </w:rPr>
      </w:pPr>
      <w:r w:rsidRPr="00587717">
        <w:rPr>
          <w:rFonts w:ascii="Tahoma" w:hAnsi="Tahoma" w:cs="Tahoma"/>
          <w:color w:val="000000" w:themeColor="text1"/>
          <w:sz w:val="20"/>
          <w:szCs w:val="20"/>
        </w:rPr>
        <w:t xml:space="preserve">W niniejszym postępowaniu zostanie odrzucona oferta wykonawcy, który: </w:t>
      </w:r>
    </w:p>
    <w:p w14:paraId="30E3E869" w14:textId="77777777" w:rsidR="003E7864" w:rsidRPr="00587717" w:rsidRDefault="00000000" w:rsidP="00587717">
      <w:pPr>
        <w:numPr>
          <w:ilvl w:val="1"/>
          <w:numId w:val="2"/>
        </w:numPr>
        <w:spacing w:line="276" w:lineRule="auto"/>
        <w:ind w:hanging="360"/>
        <w:rPr>
          <w:rFonts w:ascii="Tahoma" w:hAnsi="Tahoma" w:cs="Tahoma"/>
          <w:color w:val="000000" w:themeColor="text1"/>
          <w:sz w:val="20"/>
          <w:szCs w:val="20"/>
        </w:rPr>
      </w:pPr>
      <w:r w:rsidRPr="00587717">
        <w:rPr>
          <w:rFonts w:ascii="Tahoma" w:hAnsi="Tahoma" w:cs="Tahoma"/>
          <w:color w:val="000000" w:themeColor="text1"/>
          <w:sz w:val="20"/>
          <w:szCs w:val="20"/>
        </w:rPr>
        <w:t xml:space="preserve">podlega wykluczeniu z postępowania na podstawie przesłanek, o których mowa treści Zapytania ofertowego, </w:t>
      </w:r>
    </w:p>
    <w:p w14:paraId="3257D36B" w14:textId="77777777" w:rsidR="003E7864" w:rsidRPr="00587717" w:rsidRDefault="00000000" w:rsidP="00587717">
      <w:pPr>
        <w:numPr>
          <w:ilvl w:val="1"/>
          <w:numId w:val="2"/>
        </w:numPr>
        <w:spacing w:line="276" w:lineRule="auto"/>
        <w:ind w:hanging="360"/>
        <w:rPr>
          <w:rFonts w:ascii="Tahoma" w:hAnsi="Tahoma" w:cs="Tahoma"/>
          <w:color w:val="000000" w:themeColor="text1"/>
          <w:sz w:val="20"/>
          <w:szCs w:val="20"/>
        </w:rPr>
      </w:pPr>
      <w:r w:rsidRPr="00587717">
        <w:rPr>
          <w:rFonts w:ascii="Tahoma" w:hAnsi="Tahoma" w:cs="Tahoma"/>
          <w:color w:val="000000" w:themeColor="text1"/>
          <w:sz w:val="20"/>
          <w:szCs w:val="20"/>
        </w:rPr>
        <w:lastRenderedPageBreak/>
        <w:t xml:space="preserve">złoży ofertę niezgodną z treścią niniejszego zapytania ofertowego pod względem merytorycznym, a niezgodność ma charakter istotny, </w:t>
      </w:r>
    </w:p>
    <w:p w14:paraId="6E569073" w14:textId="77777777" w:rsidR="003E7864" w:rsidRPr="00587717" w:rsidRDefault="00000000" w:rsidP="00587717">
      <w:pPr>
        <w:numPr>
          <w:ilvl w:val="1"/>
          <w:numId w:val="2"/>
        </w:numPr>
        <w:spacing w:line="276" w:lineRule="auto"/>
        <w:ind w:hanging="360"/>
        <w:rPr>
          <w:rFonts w:ascii="Tahoma" w:hAnsi="Tahoma" w:cs="Tahoma"/>
          <w:color w:val="000000" w:themeColor="text1"/>
          <w:sz w:val="20"/>
          <w:szCs w:val="20"/>
        </w:rPr>
      </w:pPr>
      <w:r w:rsidRPr="00587717">
        <w:rPr>
          <w:rFonts w:ascii="Tahoma" w:hAnsi="Tahoma" w:cs="Tahoma"/>
          <w:color w:val="000000" w:themeColor="text1"/>
          <w:sz w:val="20"/>
          <w:szCs w:val="20"/>
        </w:rPr>
        <w:t xml:space="preserve">złoży ofertę niekompletną, tj. nie zawierającą oświadczeń i dokumentów wskazanych przez zamawiającego (z zastrzeżeniem pkt 8 ust. 5 Zapytania </w:t>
      </w:r>
    </w:p>
    <w:p w14:paraId="09F09127" w14:textId="77777777" w:rsidR="003E7864" w:rsidRPr="00587717" w:rsidRDefault="00000000" w:rsidP="00587717">
      <w:pPr>
        <w:spacing w:after="93" w:line="276" w:lineRule="auto"/>
        <w:ind w:left="1520" w:hanging="10"/>
        <w:rPr>
          <w:rFonts w:ascii="Tahoma" w:hAnsi="Tahoma" w:cs="Tahoma"/>
          <w:color w:val="000000" w:themeColor="text1"/>
          <w:sz w:val="20"/>
          <w:szCs w:val="20"/>
        </w:rPr>
      </w:pPr>
      <w:r w:rsidRPr="00587717">
        <w:rPr>
          <w:rFonts w:ascii="Tahoma" w:hAnsi="Tahoma" w:cs="Tahoma"/>
          <w:color w:val="000000" w:themeColor="text1"/>
          <w:sz w:val="20"/>
          <w:szCs w:val="20"/>
        </w:rPr>
        <w:t xml:space="preserve">Ofertowego), </w:t>
      </w:r>
    </w:p>
    <w:p w14:paraId="6CFD44EE" w14:textId="77777777" w:rsidR="003E7864" w:rsidRPr="00587717" w:rsidRDefault="00000000" w:rsidP="00587717">
      <w:pPr>
        <w:numPr>
          <w:ilvl w:val="1"/>
          <w:numId w:val="2"/>
        </w:numPr>
        <w:spacing w:line="276" w:lineRule="auto"/>
        <w:ind w:hanging="360"/>
        <w:jc w:val="both"/>
        <w:rPr>
          <w:rFonts w:ascii="Tahoma" w:hAnsi="Tahoma" w:cs="Tahoma"/>
          <w:color w:val="000000" w:themeColor="text1"/>
          <w:sz w:val="20"/>
          <w:szCs w:val="20"/>
        </w:rPr>
      </w:pPr>
      <w:r w:rsidRPr="00587717">
        <w:rPr>
          <w:rFonts w:ascii="Tahoma" w:hAnsi="Tahoma" w:cs="Tahoma"/>
          <w:color w:val="000000" w:themeColor="text1"/>
          <w:sz w:val="20"/>
          <w:szCs w:val="20"/>
        </w:rPr>
        <w:t xml:space="preserve">złożył ofertę, która zawiera rażąco niską cenę (zgodnie z określonym w zapytaniu wytycznymi), </w:t>
      </w:r>
    </w:p>
    <w:p w14:paraId="4B4A4E67" w14:textId="77777777" w:rsidR="003E7864" w:rsidRPr="00587717" w:rsidRDefault="00000000" w:rsidP="00587717">
      <w:pPr>
        <w:numPr>
          <w:ilvl w:val="1"/>
          <w:numId w:val="2"/>
        </w:numPr>
        <w:spacing w:line="276" w:lineRule="auto"/>
        <w:ind w:hanging="360"/>
        <w:jc w:val="both"/>
        <w:rPr>
          <w:rFonts w:ascii="Tahoma" w:hAnsi="Tahoma" w:cs="Tahoma"/>
          <w:color w:val="000000" w:themeColor="text1"/>
          <w:sz w:val="20"/>
          <w:szCs w:val="20"/>
        </w:rPr>
      </w:pPr>
      <w:r w:rsidRPr="00587717">
        <w:rPr>
          <w:rFonts w:ascii="Tahoma" w:hAnsi="Tahoma" w:cs="Tahoma"/>
          <w:color w:val="000000" w:themeColor="text1"/>
          <w:sz w:val="20"/>
          <w:szCs w:val="20"/>
        </w:rPr>
        <w:t xml:space="preserve">złożona zostanie w inny sposób niż za pomocą Bazy Konkurencyjności, </w:t>
      </w:r>
    </w:p>
    <w:p w14:paraId="7CAEADA4" w14:textId="77777777" w:rsidR="003E7864" w:rsidRPr="00587717" w:rsidRDefault="00000000" w:rsidP="00587717">
      <w:pPr>
        <w:numPr>
          <w:ilvl w:val="1"/>
          <w:numId w:val="2"/>
        </w:numPr>
        <w:spacing w:line="276" w:lineRule="auto"/>
        <w:ind w:hanging="360"/>
        <w:jc w:val="both"/>
        <w:rPr>
          <w:rFonts w:ascii="Tahoma" w:hAnsi="Tahoma" w:cs="Tahoma"/>
          <w:color w:val="000000" w:themeColor="text1"/>
          <w:sz w:val="20"/>
          <w:szCs w:val="20"/>
        </w:rPr>
      </w:pPr>
      <w:r w:rsidRPr="00587717">
        <w:rPr>
          <w:rFonts w:ascii="Tahoma" w:hAnsi="Tahoma" w:cs="Tahoma"/>
          <w:color w:val="000000" w:themeColor="text1"/>
          <w:sz w:val="20"/>
          <w:szCs w:val="20"/>
        </w:rPr>
        <w:t xml:space="preserve">została złożona w warunkach czynu nieuczciwej konkurencji w rozumieniu przepisów o zwalczaniu nieuczciwej konkurencji, </w:t>
      </w:r>
    </w:p>
    <w:p w14:paraId="54485FD1" w14:textId="77777777" w:rsidR="003E7864" w:rsidRPr="00587717" w:rsidRDefault="00000000" w:rsidP="00587717">
      <w:pPr>
        <w:numPr>
          <w:ilvl w:val="1"/>
          <w:numId w:val="2"/>
        </w:numPr>
        <w:spacing w:after="98" w:line="276" w:lineRule="auto"/>
        <w:ind w:hanging="360"/>
        <w:jc w:val="both"/>
        <w:rPr>
          <w:rFonts w:ascii="Tahoma" w:hAnsi="Tahoma" w:cs="Tahoma"/>
          <w:color w:val="000000" w:themeColor="text1"/>
          <w:sz w:val="20"/>
          <w:szCs w:val="20"/>
        </w:rPr>
      </w:pPr>
      <w:r w:rsidRPr="00587717">
        <w:rPr>
          <w:rFonts w:ascii="Tahoma" w:hAnsi="Tahoma" w:cs="Tahoma"/>
          <w:color w:val="000000" w:themeColor="text1"/>
          <w:sz w:val="20"/>
          <w:szCs w:val="20"/>
        </w:rPr>
        <w:t xml:space="preserve">została złożona po wyznaczonym terminie, </w:t>
      </w:r>
    </w:p>
    <w:p w14:paraId="7790BCD9" w14:textId="77777777" w:rsidR="003E7864" w:rsidRPr="00587717" w:rsidRDefault="00000000" w:rsidP="00587717">
      <w:pPr>
        <w:numPr>
          <w:ilvl w:val="1"/>
          <w:numId w:val="2"/>
        </w:numPr>
        <w:spacing w:after="96" w:line="276" w:lineRule="auto"/>
        <w:ind w:hanging="360"/>
        <w:jc w:val="both"/>
        <w:rPr>
          <w:rFonts w:ascii="Tahoma" w:hAnsi="Tahoma" w:cs="Tahoma"/>
          <w:color w:val="000000" w:themeColor="text1"/>
          <w:sz w:val="20"/>
          <w:szCs w:val="20"/>
        </w:rPr>
      </w:pPr>
      <w:r w:rsidRPr="00587717">
        <w:rPr>
          <w:rFonts w:ascii="Tahoma" w:hAnsi="Tahoma" w:cs="Tahoma"/>
          <w:color w:val="000000" w:themeColor="text1"/>
          <w:sz w:val="20"/>
          <w:szCs w:val="20"/>
        </w:rPr>
        <w:t xml:space="preserve">zawiera błędy w obliczeniu ceny lub kosztu, </w:t>
      </w:r>
    </w:p>
    <w:p w14:paraId="06A9CE91" w14:textId="77777777" w:rsidR="003E7864" w:rsidRPr="00587717" w:rsidRDefault="00000000" w:rsidP="00587717">
      <w:pPr>
        <w:numPr>
          <w:ilvl w:val="0"/>
          <w:numId w:val="2"/>
        </w:numPr>
        <w:spacing w:line="276" w:lineRule="auto"/>
        <w:ind w:hanging="360"/>
        <w:jc w:val="both"/>
        <w:rPr>
          <w:rFonts w:ascii="Tahoma" w:hAnsi="Tahoma" w:cs="Tahoma"/>
          <w:color w:val="000000" w:themeColor="text1"/>
          <w:sz w:val="20"/>
          <w:szCs w:val="20"/>
        </w:rPr>
      </w:pPr>
      <w:r w:rsidRPr="00587717">
        <w:rPr>
          <w:rFonts w:ascii="Tahoma" w:hAnsi="Tahoma" w:cs="Tahoma"/>
          <w:color w:val="000000" w:themeColor="text1"/>
          <w:sz w:val="20"/>
          <w:szCs w:val="20"/>
        </w:rPr>
        <w:t xml:space="preserve">W związku z wykluczeniem wykonawcy lub odrzuceniem oferty, wykonawcy nie przysługują środki ochrony prawnej. </w:t>
      </w:r>
    </w:p>
    <w:p w14:paraId="3B663C5C" w14:textId="77777777" w:rsidR="003E7864" w:rsidRPr="00587717" w:rsidRDefault="00000000" w:rsidP="00587717">
      <w:pPr>
        <w:numPr>
          <w:ilvl w:val="0"/>
          <w:numId w:val="2"/>
        </w:numPr>
        <w:spacing w:line="276" w:lineRule="auto"/>
        <w:ind w:hanging="360"/>
        <w:jc w:val="both"/>
        <w:rPr>
          <w:rFonts w:ascii="Tahoma" w:hAnsi="Tahoma" w:cs="Tahoma"/>
          <w:color w:val="000000" w:themeColor="text1"/>
          <w:sz w:val="20"/>
          <w:szCs w:val="20"/>
        </w:rPr>
      </w:pPr>
      <w:r w:rsidRPr="00587717">
        <w:rPr>
          <w:rFonts w:ascii="Tahoma" w:hAnsi="Tahoma" w:cs="Tahoma"/>
          <w:color w:val="000000" w:themeColor="text1"/>
          <w:sz w:val="20"/>
          <w:szCs w:val="20"/>
        </w:rPr>
        <w:t xml:space="preserve">Jeżeli zaoferowana cena lub koszt wydają się rażąco niskie w stosunku do przedmiotu zamówienia, tj. różnią się o więcej niż 30% od średniej arytmetycznej cen wszystkich ważnych ofert niepodlegających odrzuceniu, lub budzą wątpliwości zamawiającego co do możliwości wykonania przedmiotu zamówienia zgodnie z wymaganiami określonymi w zapytaniu ofertowym lub wynikającymi z odrębnych przepisów, zamawiający żąda od wykonawcy złożenia w wyznaczonym terminie wyjaśnień, w tym złożenia dowodów w zakresie wyliczenia ceny lub kosztu. Zamawiający ocenia te wyjaśnienia w konsultacji z wykonawcą i może odrzucić tę ofertę wyłącznie w przypadku, gdy złożone wyjaśnienia wraz z dowodami nie uzasadniają podanej ceny lub kosztu w tej ofercie. </w:t>
      </w:r>
    </w:p>
    <w:p w14:paraId="48EED5DE" w14:textId="712BDABD" w:rsidR="003E7864" w:rsidRPr="00587717" w:rsidRDefault="00000000" w:rsidP="00587717">
      <w:pPr>
        <w:numPr>
          <w:ilvl w:val="0"/>
          <w:numId w:val="2"/>
        </w:numPr>
        <w:spacing w:line="276" w:lineRule="auto"/>
        <w:ind w:hanging="360"/>
        <w:jc w:val="both"/>
        <w:rPr>
          <w:rFonts w:ascii="Tahoma" w:hAnsi="Tahoma" w:cs="Tahoma"/>
          <w:color w:val="000000" w:themeColor="text1"/>
          <w:sz w:val="20"/>
          <w:szCs w:val="20"/>
        </w:rPr>
      </w:pPr>
      <w:r w:rsidRPr="00587717">
        <w:rPr>
          <w:rFonts w:ascii="Tahoma" w:hAnsi="Tahoma" w:cs="Tahoma"/>
          <w:color w:val="000000" w:themeColor="text1"/>
          <w:sz w:val="20"/>
          <w:szCs w:val="20"/>
        </w:rPr>
        <w:t xml:space="preserve">Obowiązek wykazania, że oferta nie zawiera rażąco niskiej ceny, spoczywa na wykonawcy. Zamawiający odrzuca ofertę wykonawcy, który nie złożył wyjaśnień lub jeżeli dokonana ocena wyjaśnień wraz z dostarczonymi dowodami potwierdza, że oferta zawiera rażąco niską cenę w stosunku do przedmiotu zamówienia. </w:t>
      </w:r>
    </w:p>
    <w:p w14:paraId="57FACFE1" w14:textId="77777777" w:rsidR="008A4584" w:rsidRPr="00587717" w:rsidRDefault="008A4584" w:rsidP="00587717">
      <w:pPr>
        <w:spacing w:after="96" w:line="276" w:lineRule="auto"/>
        <w:ind w:left="790"/>
        <w:jc w:val="both"/>
        <w:rPr>
          <w:rFonts w:ascii="Tahoma" w:hAnsi="Tahoma" w:cs="Tahoma"/>
          <w:color w:val="000000" w:themeColor="text1"/>
          <w:sz w:val="20"/>
          <w:szCs w:val="20"/>
        </w:rPr>
      </w:pPr>
    </w:p>
    <w:p w14:paraId="0D8F7347" w14:textId="794F3640" w:rsidR="003E7864" w:rsidRPr="00587717" w:rsidRDefault="00000000" w:rsidP="00587717">
      <w:pPr>
        <w:pStyle w:val="Akapitzlist"/>
        <w:numPr>
          <w:ilvl w:val="0"/>
          <w:numId w:val="15"/>
        </w:numPr>
        <w:tabs>
          <w:tab w:val="center" w:pos="362"/>
          <w:tab w:val="center" w:pos="3091"/>
        </w:tabs>
        <w:spacing w:after="97" w:line="276" w:lineRule="auto"/>
        <w:rPr>
          <w:rFonts w:ascii="Tahoma" w:hAnsi="Tahoma" w:cs="Tahoma"/>
          <w:color w:val="000000" w:themeColor="text1"/>
          <w:sz w:val="20"/>
          <w:szCs w:val="20"/>
        </w:rPr>
      </w:pPr>
      <w:r w:rsidRPr="00587717">
        <w:rPr>
          <w:rFonts w:ascii="Tahoma" w:hAnsi="Tahoma" w:cs="Tahoma"/>
          <w:b/>
          <w:color w:val="000000" w:themeColor="text1"/>
          <w:sz w:val="20"/>
          <w:szCs w:val="20"/>
        </w:rPr>
        <w:t>KRYTERIA OCENY OFERT ORAZ INFORMACJE NA TEMAT WAG PUNKTOWYCH LUB PROCENTOWYCH PRZYPISYWANYCH DO POSZCZEGÓLNYCH KRYTERIÓW OCENY OFERT:</w:t>
      </w:r>
      <w:r w:rsidRPr="00587717">
        <w:rPr>
          <w:rFonts w:ascii="Tahoma" w:hAnsi="Tahoma" w:cs="Tahoma"/>
          <w:color w:val="000000" w:themeColor="text1"/>
          <w:sz w:val="20"/>
          <w:szCs w:val="20"/>
        </w:rPr>
        <w:t xml:space="preserve"> </w:t>
      </w:r>
    </w:p>
    <w:p w14:paraId="53462529" w14:textId="77777777" w:rsidR="003E7864" w:rsidRPr="00587717" w:rsidRDefault="00000000" w:rsidP="00587717">
      <w:pPr>
        <w:numPr>
          <w:ilvl w:val="0"/>
          <w:numId w:val="3"/>
        </w:numPr>
        <w:spacing w:line="276" w:lineRule="auto"/>
        <w:ind w:hanging="360"/>
        <w:rPr>
          <w:rFonts w:ascii="Tahoma" w:hAnsi="Tahoma" w:cs="Tahoma"/>
          <w:color w:val="000000" w:themeColor="text1"/>
          <w:sz w:val="20"/>
          <w:szCs w:val="20"/>
        </w:rPr>
      </w:pPr>
      <w:r w:rsidRPr="00587717">
        <w:rPr>
          <w:rFonts w:ascii="Tahoma" w:hAnsi="Tahoma" w:cs="Tahoma"/>
          <w:color w:val="000000" w:themeColor="text1"/>
          <w:sz w:val="20"/>
          <w:szCs w:val="20"/>
        </w:rPr>
        <w:t xml:space="preserve">Sposób przyznawania punktacji za spełnienie danego kryterium oceny zaprezentowano poniżej.  </w:t>
      </w:r>
    </w:p>
    <w:p w14:paraId="450C82D7" w14:textId="77777777" w:rsidR="003E7864" w:rsidRPr="00587717" w:rsidRDefault="00000000" w:rsidP="00587717">
      <w:pPr>
        <w:numPr>
          <w:ilvl w:val="0"/>
          <w:numId w:val="3"/>
        </w:numPr>
        <w:spacing w:after="96" w:line="276" w:lineRule="auto"/>
        <w:ind w:hanging="360"/>
        <w:rPr>
          <w:rFonts w:ascii="Tahoma" w:hAnsi="Tahoma" w:cs="Tahoma"/>
          <w:color w:val="000000" w:themeColor="text1"/>
          <w:sz w:val="20"/>
          <w:szCs w:val="20"/>
        </w:rPr>
      </w:pPr>
      <w:r w:rsidRPr="00587717">
        <w:rPr>
          <w:rFonts w:ascii="Tahoma" w:hAnsi="Tahoma" w:cs="Tahoma"/>
          <w:color w:val="000000" w:themeColor="text1"/>
          <w:sz w:val="20"/>
          <w:szCs w:val="20"/>
        </w:rPr>
        <w:t xml:space="preserve">O wyborze oferty decydowała będzie liczba zdobytych punktów.  </w:t>
      </w:r>
    </w:p>
    <w:p w14:paraId="0C044FFE" w14:textId="77777777" w:rsidR="003E7864" w:rsidRPr="00587717" w:rsidRDefault="00000000" w:rsidP="00587717">
      <w:pPr>
        <w:numPr>
          <w:ilvl w:val="0"/>
          <w:numId w:val="3"/>
        </w:numPr>
        <w:spacing w:after="96" w:line="276" w:lineRule="auto"/>
        <w:ind w:hanging="360"/>
        <w:rPr>
          <w:rFonts w:ascii="Tahoma" w:hAnsi="Tahoma" w:cs="Tahoma"/>
          <w:color w:val="000000" w:themeColor="text1"/>
          <w:sz w:val="20"/>
          <w:szCs w:val="20"/>
        </w:rPr>
      </w:pPr>
      <w:r w:rsidRPr="00587717">
        <w:rPr>
          <w:rFonts w:ascii="Tahoma" w:hAnsi="Tahoma" w:cs="Tahoma"/>
          <w:color w:val="000000" w:themeColor="text1"/>
          <w:sz w:val="20"/>
          <w:szCs w:val="20"/>
        </w:rPr>
        <w:t xml:space="preserve">Oferta na realizację zamówienia może uzyskać maksymalnie 100 pkt </w:t>
      </w:r>
    </w:p>
    <w:p w14:paraId="1C7D8D9B" w14:textId="77777777" w:rsidR="003E7864" w:rsidRPr="00587717" w:rsidRDefault="00000000" w:rsidP="00587717">
      <w:pPr>
        <w:numPr>
          <w:ilvl w:val="0"/>
          <w:numId w:val="3"/>
        </w:numPr>
        <w:spacing w:line="276" w:lineRule="auto"/>
        <w:ind w:hanging="360"/>
        <w:rPr>
          <w:rFonts w:ascii="Tahoma" w:hAnsi="Tahoma" w:cs="Tahoma"/>
          <w:color w:val="000000" w:themeColor="text1"/>
          <w:sz w:val="20"/>
          <w:szCs w:val="20"/>
        </w:rPr>
      </w:pPr>
      <w:r w:rsidRPr="00587717">
        <w:rPr>
          <w:rFonts w:ascii="Tahoma" w:hAnsi="Tahoma" w:cs="Tahoma"/>
          <w:color w:val="000000" w:themeColor="text1"/>
          <w:sz w:val="20"/>
          <w:szCs w:val="20"/>
        </w:rPr>
        <w:t xml:space="preserve">Zamawiający zastosuje zaokrąglanie każdego wyniku w ramach poszczególnych kryteriów do dwóch miejsc po przecinku. </w:t>
      </w:r>
    </w:p>
    <w:p w14:paraId="17AE2DFB" w14:textId="77777777" w:rsidR="003E7864" w:rsidRPr="00587717" w:rsidRDefault="00000000" w:rsidP="00587717">
      <w:pPr>
        <w:numPr>
          <w:ilvl w:val="0"/>
          <w:numId w:val="3"/>
        </w:numPr>
        <w:spacing w:after="96" w:line="276" w:lineRule="auto"/>
        <w:ind w:hanging="360"/>
        <w:rPr>
          <w:rFonts w:ascii="Tahoma" w:hAnsi="Tahoma" w:cs="Tahoma"/>
          <w:color w:val="000000" w:themeColor="text1"/>
          <w:sz w:val="20"/>
          <w:szCs w:val="20"/>
        </w:rPr>
      </w:pPr>
      <w:r w:rsidRPr="00587717">
        <w:rPr>
          <w:rFonts w:ascii="Tahoma" w:hAnsi="Tahoma" w:cs="Tahoma"/>
          <w:color w:val="000000" w:themeColor="text1"/>
          <w:sz w:val="20"/>
          <w:szCs w:val="20"/>
        </w:rPr>
        <w:t xml:space="preserve">Zamawiający będzie oceniał oferty według następującego kryterium: </w:t>
      </w:r>
    </w:p>
    <w:p w14:paraId="1026B248" w14:textId="77777777" w:rsidR="003E7864" w:rsidRPr="00587717" w:rsidRDefault="00000000" w:rsidP="00587717">
      <w:pPr>
        <w:spacing w:line="276" w:lineRule="auto"/>
        <w:ind w:left="70"/>
        <w:rPr>
          <w:rFonts w:ascii="Tahoma" w:hAnsi="Tahoma" w:cs="Tahoma"/>
          <w:color w:val="000000" w:themeColor="text1"/>
          <w:sz w:val="20"/>
          <w:szCs w:val="20"/>
        </w:rPr>
      </w:pPr>
      <w:r w:rsidRPr="00587717">
        <w:rPr>
          <w:rFonts w:ascii="Tahoma" w:hAnsi="Tahoma" w:cs="Tahoma"/>
          <w:color w:val="000000" w:themeColor="text1"/>
          <w:sz w:val="20"/>
          <w:szCs w:val="20"/>
        </w:rPr>
        <w:t xml:space="preserve"> </w:t>
      </w:r>
    </w:p>
    <w:tbl>
      <w:tblPr>
        <w:tblStyle w:val="TableGrid"/>
        <w:tblW w:w="9595" w:type="dxa"/>
        <w:jc w:val="center"/>
        <w:tblInd w:w="0" w:type="dxa"/>
        <w:tblCellMar>
          <w:top w:w="66" w:type="dxa"/>
          <w:left w:w="58" w:type="dxa"/>
          <w:right w:w="115" w:type="dxa"/>
        </w:tblCellMar>
        <w:tblLook w:val="04A0" w:firstRow="1" w:lastRow="0" w:firstColumn="1" w:lastColumn="0" w:noHBand="0" w:noVBand="1"/>
      </w:tblPr>
      <w:tblGrid>
        <w:gridCol w:w="847"/>
        <w:gridCol w:w="4758"/>
        <w:gridCol w:w="3990"/>
      </w:tblGrid>
      <w:tr w:rsidR="00026A8C" w:rsidRPr="00587717" w14:paraId="3A08902E" w14:textId="77777777" w:rsidTr="00A25121">
        <w:trPr>
          <w:trHeight w:val="523"/>
          <w:jc w:val="center"/>
        </w:trPr>
        <w:tc>
          <w:tcPr>
            <w:tcW w:w="847" w:type="dxa"/>
            <w:tcBorders>
              <w:top w:val="single" w:sz="6" w:space="0" w:color="000000"/>
              <w:left w:val="single" w:sz="6" w:space="0" w:color="000000"/>
              <w:bottom w:val="single" w:sz="6" w:space="0" w:color="000000"/>
              <w:right w:val="single" w:sz="6" w:space="0" w:color="000000"/>
            </w:tcBorders>
          </w:tcPr>
          <w:p w14:paraId="37921B32" w14:textId="77777777" w:rsidR="003E7864" w:rsidRPr="00587717" w:rsidRDefault="00000000" w:rsidP="00587717">
            <w:pPr>
              <w:spacing w:line="276" w:lineRule="auto"/>
              <w:ind w:left="2"/>
              <w:rPr>
                <w:rFonts w:ascii="Tahoma" w:hAnsi="Tahoma" w:cs="Tahoma"/>
                <w:color w:val="000000" w:themeColor="text1"/>
                <w:sz w:val="20"/>
                <w:szCs w:val="20"/>
              </w:rPr>
            </w:pPr>
            <w:r w:rsidRPr="00587717">
              <w:rPr>
                <w:rFonts w:ascii="Tahoma" w:hAnsi="Tahoma" w:cs="Tahoma"/>
                <w:b/>
                <w:color w:val="000000" w:themeColor="text1"/>
                <w:sz w:val="20"/>
                <w:szCs w:val="20"/>
              </w:rPr>
              <w:lastRenderedPageBreak/>
              <w:t>Nr</w:t>
            </w:r>
            <w:r w:rsidRPr="00587717">
              <w:rPr>
                <w:rFonts w:ascii="Tahoma" w:hAnsi="Tahoma" w:cs="Tahoma"/>
                <w:color w:val="000000" w:themeColor="text1"/>
                <w:sz w:val="20"/>
                <w:szCs w:val="20"/>
              </w:rPr>
              <w:t xml:space="preserve"> </w:t>
            </w:r>
          </w:p>
        </w:tc>
        <w:tc>
          <w:tcPr>
            <w:tcW w:w="4758" w:type="dxa"/>
            <w:tcBorders>
              <w:top w:val="single" w:sz="6" w:space="0" w:color="000000"/>
              <w:left w:val="single" w:sz="6" w:space="0" w:color="000000"/>
              <w:bottom w:val="single" w:sz="6" w:space="0" w:color="000000"/>
              <w:right w:val="single" w:sz="6" w:space="0" w:color="000000"/>
            </w:tcBorders>
          </w:tcPr>
          <w:p w14:paraId="7B2A18FD" w14:textId="77777777" w:rsidR="003E7864" w:rsidRPr="00587717" w:rsidRDefault="00000000" w:rsidP="00587717">
            <w:pPr>
              <w:spacing w:line="276" w:lineRule="auto"/>
              <w:ind w:left="2"/>
              <w:rPr>
                <w:rFonts w:ascii="Tahoma" w:hAnsi="Tahoma" w:cs="Tahoma"/>
                <w:color w:val="000000" w:themeColor="text1"/>
                <w:sz w:val="20"/>
                <w:szCs w:val="20"/>
              </w:rPr>
            </w:pPr>
            <w:r w:rsidRPr="00587717">
              <w:rPr>
                <w:rFonts w:ascii="Tahoma" w:hAnsi="Tahoma" w:cs="Tahoma"/>
                <w:b/>
                <w:color w:val="000000" w:themeColor="text1"/>
                <w:sz w:val="20"/>
                <w:szCs w:val="20"/>
              </w:rPr>
              <w:t>Nazwa kryterium</w:t>
            </w:r>
            <w:r w:rsidRPr="00587717">
              <w:rPr>
                <w:rFonts w:ascii="Tahoma" w:hAnsi="Tahoma" w:cs="Tahoma"/>
                <w:color w:val="000000" w:themeColor="text1"/>
                <w:sz w:val="20"/>
                <w:szCs w:val="20"/>
              </w:rPr>
              <w:t xml:space="preserve"> </w:t>
            </w:r>
          </w:p>
        </w:tc>
        <w:tc>
          <w:tcPr>
            <w:tcW w:w="3990" w:type="dxa"/>
            <w:tcBorders>
              <w:top w:val="single" w:sz="6" w:space="0" w:color="000000"/>
              <w:left w:val="single" w:sz="6" w:space="0" w:color="000000"/>
              <w:bottom w:val="single" w:sz="6" w:space="0" w:color="000000"/>
              <w:right w:val="single" w:sz="6" w:space="0" w:color="000000"/>
            </w:tcBorders>
          </w:tcPr>
          <w:p w14:paraId="190D9B39" w14:textId="77777777" w:rsidR="003E7864" w:rsidRPr="00587717" w:rsidRDefault="00000000" w:rsidP="00587717">
            <w:pPr>
              <w:spacing w:line="276" w:lineRule="auto"/>
              <w:rPr>
                <w:rFonts w:ascii="Tahoma" w:hAnsi="Tahoma" w:cs="Tahoma"/>
                <w:color w:val="000000" w:themeColor="text1"/>
                <w:sz w:val="20"/>
                <w:szCs w:val="20"/>
              </w:rPr>
            </w:pPr>
            <w:r w:rsidRPr="00587717">
              <w:rPr>
                <w:rFonts w:ascii="Tahoma" w:hAnsi="Tahoma" w:cs="Tahoma"/>
                <w:b/>
                <w:color w:val="000000" w:themeColor="text1"/>
                <w:sz w:val="20"/>
                <w:szCs w:val="20"/>
              </w:rPr>
              <w:t>Waga</w:t>
            </w:r>
            <w:r w:rsidRPr="00587717">
              <w:rPr>
                <w:rFonts w:ascii="Tahoma" w:hAnsi="Tahoma" w:cs="Tahoma"/>
                <w:color w:val="000000" w:themeColor="text1"/>
                <w:sz w:val="20"/>
                <w:szCs w:val="20"/>
              </w:rPr>
              <w:t xml:space="preserve"> </w:t>
            </w:r>
          </w:p>
        </w:tc>
      </w:tr>
      <w:tr w:rsidR="00026A8C" w:rsidRPr="00587717" w14:paraId="20A201B4" w14:textId="77777777" w:rsidTr="00A25121">
        <w:trPr>
          <w:trHeight w:val="682"/>
          <w:jc w:val="center"/>
        </w:trPr>
        <w:tc>
          <w:tcPr>
            <w:tcW w:w="847" w:type="dxa"/>
            <w:tcBorders>
              <w:top w:val="single" w:sz="6" w:space="0" w:color="000000"/>
              <w:left w:val="single" w:sz="6" w:space="0" w:color="000000"/>
              <w:bottom w:val="single" w:sz="6" w:space="0" w:color="000000"/>
              <w:right w:val="single" w:sz="6" w:space="0" w:color="000000"/>
            </w:tcBorders>
          </w:tcPr>
          <w:p w14:paraId="75901092" w14:textId="77777777" w:rsidR="003E7864" w:rsidRPr="00587717" w:rsidRDefault="00000000" w:rsidP="00587717">
            <w:pPr>
              <w:spacing w:line="276" w:lineRule="auto"/>
              <w:ind w:left="2"/>
              <w:rPr>
                <w:rFonts w:ascii="Tahoma" w:hAnsi="Tahoma" w:cs="Tahoma"/>
                <w:color w:val="000000" w:themeColor="text1"/>
                <w:sz w:val="20"/>
                <w:szCs w:val="20"/>
              </w:rPr>
            </w:pPr>
            <w:r w:rsidRPr="00587717">
              <w:rPr>
                <w:rFonts w:ascii="Tahoma" w:hAnsi="Tahoma" w:cs="Tahoma"/>
                <w:color w:val="000000" w:themeColor="text1"/>
                <w:sz w:val="20"/>
                <w:szCs w:val="20"/>
              </w:rPr>
              <w:t xml:space="preserve">1 </w:t>
            </w:r>
          </w:p>
        </w:tc>
        <w:tc>
          <w:tcPr>
            <w:tcW w:w="4758" w:type="dxa"/>
            <w:tcBorders>
              <w:top w:val="single" w:sz="6" w:space="0" w:color="000000"/>
              <w:left w:val="single" w:sz="6" w:space="0" w:color="000000"/>
              <w:bottom w:val="single" w:sz="6" w:space="0" w:color="000000"/>
              <w:right w:val="single" w:sz="6" w:space="0" w:color="000000"/>
            </w:tcBorders>
          </w:tcPr>
          <w:p w14:paraId="32D8A567" w14:textId="77777777" w:rsidR="003E7864" w:rsidRPr="00587717" w:rsidRDefault="00000000" w:rsidP="00587717">
            <w:pPr>
              <w:spacing w:line="276" w:lineRule="auto"/>
              <w:ind w:left="2"/>
              <w:rPr>
                <w:rFonts w:ascii="Tahoma" w:hAnsi="Tahoma" w:cs="Tahoma"/>
                <w:color w:val="000000" w:themeColor="text1"/>
                <w:sz w:val="20"/>
                <w:szCs w:val="20"/>
              </w:rPr>
            </w:pPr>
            <w:r w:rsidRPr="00587717">
              <w:rPr>
                <w:rFonts w:ascii="Tahoma" w:hAnsi="Tahoma" w:cs="Tahoma"/>
                <w:color w:val="000000" w:themeColor="text1"/>
                <w:sz w:val="20"/>
                <w:szCs w:val="20"/>
              </w:rPr>
              <w:t xml:space="preserve">CENA </w:t>
            </w:r>
            <w:r w:rsidRPr="00587717">
              <w:rPr>
                <w:rFonts w:ascii="Tahoma" w:hAnsi="Tahoma" w:cs="Tahoma"/>
                <w:b/>
                <w:color w:val="000000" w:themeColor="text1"/>
                <w:sz w:val="20"/>
                <w:szCs w:val="20"/>
              </w:rPr>
              <w:t xml:space="preserve"> </w:t>
            </w:r>
          </w:p>
        </w:tc>
        <w:tc>
          <w:tcPr>
            <w:tcW w:w="3990" w:type="dxa"/>
            <w:tcBorders>
              <w:top w:val="single" w:sz="6" w:space="0" w:color="000000"/>
              <w:left w:val="single" w:sz="6" w:space="0" w:color="000000"/>
              <w:bottom w:val="single" w:sz="6" w:space="0" w:color="000000"/>
              <w:right w:val="single" w:sz="6" w:space="0" w:color="000000"/>
            </w:tcBorders>
          </w:tcPr>
          <w:p w14:paraId="3C4E3DB4" w14:textId="2FA23D73" w:rsidR="003E7864" w:rsidRPr="00587717" w:rsidRDefault="00C655A2" w:rsidP="00587717">
            <w:pPr>
              <w:spacing w:line="276" w:lineRule="auto"/>
              <w:rPr>
                <w:rFonts w:ascii="Tahoma" w:hAnsi="Tahoma" w:cs="Tahoma"/>
                <w:color w:val="000000" w:themeColor="text1"/>
                <w:sz w:val="20"/>
                <w:szCs w:val="20"/>
              </w:rPr>
            </w:pPr>
            <w:r w:rsidRPr="00587717">
              <w:rPr>
                <w:rFonts w:ascii="Tahoma" w:hAnsi="Tahoma" w:cs="Tahoma"/>
                <w:color w:val="000000" w:themeColor="text1"/>
                <w:sz w:val="20"/>
                <w:szCs w:val="20"/>
              </w:rPr>
              <w:t xml:space="preserve">100 </w:t>
            </w:r>
          </w:p>
        </w:tc>
      </w:tr>
    </w:tbl>
    <w:p w14:paraId="1C435818" w14:textId="77777777" w:rsidR="003E7864" w:rsidRPr="00587717" w:rsidRDefault="00000000" w:rsidP="00587717">
      <w:pPr>
        <w:spacing w:after="95" w:line="276" w:lineRule="auto"/>
        <w:ind w:left="70"/>
        <w:rPr>
          <w:rFonts w:ascii="Tahoma" w:hAnsi="Tahoma" w:cs="Tahoma"/>
          <w:color w:val="000000" w:themeColor="text1"/>
          <w:sz w:val="20"/>
          <w:szCs w:val="20"/>
        </w:rPr>
      </w:pPr>
      <w:r w:rsidRPr="00587717">
        <w:rPr>
          <w:rFonts w:ascii="Tahoma" w:hAnsi="Tahoma" w:cs="Tahoma"/>
          <w:color w:val="000000" w:themeColor="text1"/>
          <w:sz w:val="20"/>
          <w:szCs w:val="20"/>
        </w:rPr>
        <w:t xml:space="preserve"> </w:t>
      </w:r>
    </w:p>
    <w:p w14:paraId="5E9761B8" w14:textId="77777777" w:rsidR="003E7864" w:rsidRPr="00587717" w:rsidRDefault="00000000" w:rsidP="00587717">
      <w:pPr>
        <w:spacing w:line="276" w:lineRule="auto"/>
        <w:ind w:left="70"/>
        <w:rPr>
          <w:rFonts w:ascii="Tahoma" w:hAnsi="Tahoma" w:cs="Tahoma"/>
          <w:color w:val="000000" w:themeColor="text1"/>
          <w:sz w:val="20"/>
          <w:szCs w:val="20"/>
        </w:rPr>
      </w:pPr>
      <w:r w:rsidRPr="00587717">
        <w:rPr>
          <w:rFonts w:ascii="Tahoma" w:hAnsi="Tahoma" w:cs="Tahoma"/>
          <w:color w:val="000000" w:themeColor="text1"/>
          <w:sz w:val="20"/>
          <w:szCs w:val="20"/>
        </w:rPr>
        <w:t xml:space="preserve">Punkty przyznawane za podane kryteria będą liczone według następujących wzorów: </w:t>
      </w:r>
    </w:p>
    <w:tbl>
      <w:tblPr>
        <w:tblStyle w:val="TableGrid"/>
        <w:tblW w:w="9574" w:type="dxa"/>
        <w:jc w:val="center"/>
        <w:tblInd w:w="0" w:type="dxa"/>
        <w:tblCellMar>
          <w:top w:w="66" w:type="dxa"/>
          <w:left w:w="60" w:type="dxa"/>
        </w:tblCellMar>
        <w:tblLook w:val="04A0" w:firstRow="1" w:lastRow="0" w:firstColumn="1" w:lastColumn="0" w:noHBand="0" w:noVBand="1"/>
      </w:tblPr>
      <w:tblGrid>
        <w:gridCol w:w="1032"/>
        <w:gridCol w:w="8542"/>
      </w:tblGrid>
      <w:tr w:rsidR="00026A8C" w:rsidRPr="00587717" w14:paraId="3B830D0D" w14:textId="77777777" w:rsidTr="00A25121">
        <w:trPr>
          <w:trHeight w:val="523"/>
          <w:jc w:val="center"/>
        </w:trPr>
        <w:tc>
          <w:tcPr>
            <w:tcW w:w="1032" w:type="dxa"/>
            <w:tcBorders>
              <w:top w:val="single" w:sz="6" w:space="0" w:color="000000"/>
              <w:left w:val="single" w:sz="6" w:space="0" w:color="000000"/>
              <w:bottom w:val="single" w:sz="6" w:space="0" w:color="000000"/>
              <w:right w:val="single" w:sz="6" w:space="0" w:color="000000"/>
            </w:tcBorders>
          </w:tcPr>
          <w:p w14:paraId="708CA7E2" w14:textId="77777777" w:rsidR="003E7864" w:rsidRPr="00587717" w:rsidRDefault="00000000" w:rsidP="00587717">
            <w:pPr>
              <w:spacing w:line="276" w:lineRule="auto"/>
              <w:rPr>
                <w:rFonts w:ascii="Tahoma" w:hAnsi="Tahoma" w:cs="Tahoma"/>
                <w:color w:val="000000" w:themeColor="text1"/>
                <w:sz w:val="20"/>
                <w:szCs w:val="20"/>
              </w:rPr>
            </w:pPr>
            <w:r w:rsidRPr="00587717">
              <w:rPr>
                <w:rFonts w:ascii="Tahoma" w:hAnsi="Tahoma" w:cs="Tahoma"/>
                <w:b/>
                <w:color w:val="000000" w:themeColor="text1"/>
                <w:sz w:val="20"/>
                <w:szCs w:val="20"/>
              </w:rPr>
              <w:t>Nr</w:t>
            </w:r>
            <w:r w:rsidRPr="00587717">
              <w:rPr>
                <w:rFonts w:ascii="Tahoma" w:hAnsi="Tahoma" w:cs="Tahoma"/>
                <w:color w:val="000000" w:themeColor="text1"/>
                <w:sz w:val="20"/>
                <w:szCs w:val="20"/>
              </w:rPr>
              <w:t xml:space="preserve"> </w:t>
            </w:r>
          </w:p>
        </w:tc>
        <w:tc>
          <w:tcPr>
            <w:tcW w:w="8542" w:type="dxa"/>
            <w:tcBorders>
              <w:top w:val="single" w:sz="6" w:space="0" w:color="000000"/>
              <w:left w:val="single" w:sz="6" w:space="0" w:color="000000"/>
              <w:bottom w:val="single" w:sz="6" w:space="0" w:color="000000"/>
              <w:right w:val="single" w:sz="6" w:space="0" w:color="000000"/>
            </w:tcBorders>
          </w:tcPr>
          <w:p w14:paraId="5F117359" w14:textId="77777777" w:rsidR="003E7864" w:rsidRPr="00587717" w:rsidRDefault="00000000" w:rsidP="00587717">
            <w:pPr>
              <w:spacing w:line="276" w:lineRule="auto"/>
              <w:rPr>
                <w:rFonts w:ascii="Tahoma" w:hAnsi="Tahoma" w:cs="Tahoma"/>
                <w:color w:val="000000" w:themeColor="text1"/>
                <w:sz w:val="20"/>
                <w:szCs w:val="20"/>
              </w:rPr>
            </w:pPr>
            <w:r w:rsidRPr="00587717">
              <w:rPr>
                <w:rFonts w:ascii="Tahoma" w:hAnsi="Tahoma" w:cs="Tahoma"/>
                <w:b/>
                <w:color w:val="000000" w:themeColor="text1"/>
                <w:sz w:val="20"/>
                <w:szCs w:val="20"/>
              </w:rPr>
              <w:t>Wzór</w:t>
            </w:r>
            <w:r w:rsidRPr="00587717">
              <w:rPr>
                <w:rFonts w:ascii="Tahoma" w:hAnsi="Tahoma" w:cs="Tahoma"/>
                <w:color w:val="000000" w:themeColor="text1"/>
                <w:sz w:val="20"/>
                <w:szCs w:val="20"/>
              </w:rPr>
              <w:t xml:space="preserve"> </w:t>
            </w:r>
          </w:p>
        </w:tc>
      </w:tr>
      <w:tr w:rsidR="00026A8C" w:rsidRPr="00587717" w14:paraId="326C5FFB" w14:textId="77777777" w:rsidTr="00A25121">
        <w:trPr>
          <w:trHeight w:val="3231"/>
          <w:jc w:val="center"/>
        </w:trPr>
        <w:tc>
          <w:tcPr>
            <w:tcW w:w="1032" w:type="dxa"/>
            <w:tcBorders>
              <w:top w:val="single" w:sz="6" w:space="0" w:color="000000"/>
              <w:left w:val="single" w:sz="6" w:space="0" w:color="000000"/>
              <w:bottom w:val="single" w:sz="6" w:space="0" w:color="000000"/>
              <w:right w:val="single" w:sz="6" w:space="0" w:color="000000"/>
            </w:tcBorders>
          </w:tcPr>
          <w:p w14:paraId="2D987EE5" w14:textId="77777777" w:rsidR="003E7864" w:rsidRPr="00587717" w:rsidRDefault="00000000" w:rsidP="00587717">
            <w:pPr>
              <w:spacing w:line="276" w:lineRule="auto"/>
              <w:rPr>
                <w:rFonts w:ascii="Tahoma" w:hAnsi="Tahoma" w:cs="Tahoma"/>
                <w:color w:val="000000" w:themeColor="text1"/>
                <w:sz w:val="20"/>
                <w:szCs w:val="20"/>
              </w:rPr>
            </w:pPr>
            <w:r w:rsidRPr="00587717">
              <w:rPr>
                <w:rFonts w:ascii="Tahoma" w:hAnsi="Tahoma" w:cs="Tahoma"/>
                <w:color w:val="000000" w:themeColor="text1"/>
                <w:sz w:val="20"/>
                <w:szCs w:val="20"/>
              </w:rPr>
              <w:t xml:space="preserve">1 </w:t>
            </w:r>
          </w:p>
        </w:tc>
        <w:tc>
          <w:tcPr>
            <w:tcW w:w="8542" w:type="dxa"/>
            <w:tcBorders>
              <w:top w:val="single" w:sz="6" w:space="0" w:color="000000"/>
              <w:left w:val="single" w:sz="6" w:space="0" w:color="000000"/>
              <w:bottom w:val="single" w:sz="6" w:space="0" w:color="000000"/>
              <w:right w:val="single" w:sz="6" w:space="0" w:color="000000"/>
            </w:tcBorders>
          </w:tcPr>
          <w:p w14:paraId="4E48E27E" w14:textId="77777777" w:rsidR="003E7864" w:rsidRPr="00587717" w:rsidRDefault="00000000" w:rsidP="00587717">
            <w:pPr>
              <w:spacing w:after="2" w:line="276" w:lineRule="auto"/>
              <w:rPr>
                <w:rFonts w:ascii="Tahoma" w:hAnsi="Tahoma" w:cs="Tahoma"/>
                <w:color w:val="000000" w:themeColor="text1"/>
                <w:sz w:val="20"/>
                <w:szCs w:val="20"/>
              </w:rPr>
            </w:pPr>
            <w:r w:rsidRPr="00587717">
              <w:rPr>
                <w:rFonts w:ascii="Tahoma" w:hAnsi="Tahoma" w:cs="Tahoma"/>
                <w:color w:val="000000" w:themeColor="text1"/>
                <w:sz w:val="20"/>
                <w:szCs w:val="20"/>
              </w:rPr>
              <w:t xml:space="preserve">KRYTERIUM 1: Punkty w ramach kryterium CENA BRUTTO będą przyznawane wg następującej formuły </w:t>
            </w:r>
          </w:p>
          <w:p w14:paraId="5D25EAAA" w14:textId="77777777" w:rsidR="003E7864" w:rsidRPr="00587717" w:rsidRDefault="00000000" w:rsidP="00587717">
            <w:pPr>
              <w:spacing w:after="96" w:line="276" w:lineRule="auto"/>
              <w:rPr>
                <w:rFonts w:ascii="Tahoma" w:hAnsi="Tahoma" w:cs="Tahoma"/>
                <w:color w:val="000000" w:themeColor="text1"/>
                <w:sz w:val="20"/>
                <w:szCs w:val="20"/>
              </w:rPr>
            </w:pPr>
            <w:r w:rsidRPr="00587717">
              <w:rPr>
                <w:rFonts w:ascii="Tahoma" w:hAnsi="Tahoma" w:cs="Tahoma"/>
                <w:color w:val="000000" w:themeColor="text1"/>
                <w:sz w:val="20"/>
                <w:szCs w:val="20"/>
              </w:rPr>
              <w:t xml:space="preserve"> </w:t>
            </w:r>
          </w:p>
          <w:p w14:paraId="12A8755F" w14:textId="44F8B306" w:rsidR="003E7864" w:rsidRPr="00587717" w:rsidRDefault="00000000" w:rsidP="00587717">
            <w:pPr>
              <w:spacing w:after="95" w:line="276" w:lineRule="auto"/>
              <w:rPr>
                <w:rFonts w:ascii="Tahoma" w:hAnsi="Tahoma" w:cs="Tahoma"/>
                <w:color w:val="000000" w:themeColor="text1"/>
                <w:sz w:val="20"/>
                <w:szCs w:val="20"/>
              </w:rPr>
            </w:pPr>
            <w:proofErr w:type="spellStart"/>
            <w:r w:rsidRPr="00587717">
              <w:rPr>
                <w:rFonts w:ascii="Tahoma" w:hAnsi="Tahoma" w:cs="Tahoma"/>
                <w:color w:val="000000" w:themeColor="text1"/>
                <w:sz w:val="20"/>
                <w:szCs w:val="20"/>
              </w:rPr>
              <w:t>An</w:t>
            </w:r>
            <w:proofErr w:type="spellEnd"/>
            <w:r w:rsidRPr="00587717">
              <w:rPr>
                <w:rFonts w:ascii="Tahoma" w:hAnsi="Tahoma" w:cs="Tahoma"/>
                <w:color w:val="000000" w:themeColor="text1"/>
                <w:sz w:val="20"/>
                <w:szCs w:val="20"/>
              </w:rPr>
              <w:t xml:space="preserve"> = </w:t>
            </w:r>
            <w:proofErr w:type="spellStart"/>
            <w:r w:rsidRPr="00587717">
              <w:rPr>
                <w:rFonts w:ascii="Tahoma" w:hAnsi="Tahoma" w:cs="Tahoma"/>
                <w:color w:val="000000" w:themeColor="text1"/>
                <w:sz w:val="20"/>
                <w:szCs w:val="20"/>
              </w:rPr>
              <w:t>Cmin</w:t>
            </w:r>
            <w:proofErr w:type="spellEnd"/>
            <w:r w:rsidRPr="00587717">
              <w:rPr>
                <w:rFonts w:ascii="Tahoma" w:hAnsi="Tahoma" w:cs="Tahoma"/>
                <w:color w:val="000000" w:themeColor="text1"/>
                <w:sz w:val="20"/>
                <w:szCs w:val="20"/>
              </w:rPr>
              <w:t xml:space="preserve"> / Cr * 100 * </w:t>
            </w:r>
            <w:r w:rsidR="00C655A2" w:rsidRPr="00587717">
              <w:rPr>
                <w:rFonts w:ascii="Tahoma" w:hAnsi="Tahoma" w:cs="Tahoma"/>
                <w:color w:val="000000" w:themeColor="text1"/>
                <w:sz w:val="20"/>
                <w:szCs w:val="20"/>
              </w:rPr>
              <w:t>10</w:t>
            </w:r>
            <w:r w:rsidRPr="00587717">
              <w:rPr>
                <w:rFonts w:ascii="Tahoma" w:hAnsi="Tahoma" w:cs="Tahoma"/>
                <w:color w:val="000000" w:themeColor="text1"/>
                <w:sz w:val="20"/>
                <w:szCs w:val="20"/>
              </w:rPr>
              <w:t xml:space="preserve">0% </w:t>
            </w:r>
          </w:p>
          <w:p w14:paraId="63AB696B" w14:textId="77777777" w:rsidR="003E7864" w:rsidRPr="00587717" w:rsidRDefault="00000000" w:rsidP="00587717">
            <w:pPr>
              <w:spacing w:after="98" w:line="276" w:lineRule="auto"/>
              <w:jc w:val="both"/>
              <w:rPr>
                <w:rFonts w:ascii="Tahoma" w:hAnsi="Tahoma" w:cs="Tahoma"/>
                <w:color w:val="000000" w:themeColor="text1"/>
                <w:sz w:val="20"/>
                <w:szCs w:val="20"/>
              </w:rPr>
            </w:pPr>
            <w:proofErr w:type="spellStart"/>
            <w:r w:rsidRPr="00587717">
              <w:rPr>
                <w:rFonts w:ascii="Tahoma" w:hAnsi="Tahoma" w:cs="Tahoma"/>
                <w:color w:val="000000" w:themeColor="text1"/>
                <w:sz w:val="20"/>
                <w:szCs w:val="20"/>
              </w:rPr>
              <w:t>Cmin</w:t>
            </w:r>
            <w:proofErr w:type="spellEnd"/>
            <w:r w:rsidRPr="00587717">
              <w:rPr>
                <w:rFonts w:ascii="Tahoma" w:hAnsi="Tahoma" w:cs="Tahoma"/>
                <w:color w:val="000000" w:themeColor="text1"/>
                <w:sz w:val="20"/>
                <w:szCs w:val="20"/>
              </w:rPr>
              <w:t xml:space="preserve"> – cena minimalna w zbiorze spośród ofert niepodlegających odrzuceniu </w:t>
            </w:r>
          </w:p>
          <w:p w14:paraId="41F818A5" w14:textId="77777777" w:rsidR="003E7864" w:rsidRPr="00587717" w:rsidRDefault="00000000" w:rsidP="00587717">
            <w:pPr>
              <w:spacing w:after="95" w:line="276" w:lineRule="auto"/>
              <w:rPr>
                <w:rFonts w:ascii="Tahoma" w:hAnsi="Tahoma" w:cs="Tahoma"/>
                <w:color w:val="000000" w:themeColor="text1"/>
                <w:sz w:val="20"/>
                <w:szCs w:val="20"/>
              </w:rPr>
            </w:pPr>
            <w:r w:rsidRPr="00587717">
              <w:rPr>
                <w:rFonts w:ascii="Tahoma" w:hAnsi="Tahoma" w:cs="Tahoma"/>
                <w:color w:val="000000" w:themeColor="text1"/>
                <w:sz w:val="20"/>
                <w:szCs w:val="20"/>
              </w:rPr>
              <w:t xml:space="preserve">Cr – cena oferty rozpatrywanej </w:t>
            </w:r>
          </w:p>
          <w:p w14:paraId="65D6458F" w14:textId="77777777" w:rsidR="003E7864" w:rsidRPr="00587717" w:rsidRDefault="00000000" w:rsidP="00587717">
            <w:pPr>
              <w:spacing w:after="95" w:line="276" w:lineRule="auto"/>
              <w:rPr>
                <w:rFonts w:ascii="Tahoma" w:hAnsi="Tahoma" w:cs="Tahoma"/>
                <w:color w:val="000000" w:themeColor="text1"/>
                <w:sz w:val="20"/>
                <w:szCs w:val="20"/>
              </w:rPr>
            </w:pPr>
            <w:proofErr w:type="spellStart"/>
            <w:r w:rsidRPr="00587717">
              <w:rPr>
                <w:rFonts w:ascii="Tahoma" w:hAnsi="Tahoma" w:cs="Tahoma"/>
                <w:color w:val="000000" w:themeColor="text1"/>
                <w:sz w:val="20"/>
                <w:szCs w:val="20"/>
              </w:rPr>
              <w:t>An</w:t>
            </w:r>
            <w:proofErr w:type="spellEnd"/>
            <w:r w:rsidRPr="00587717">
              <w:rPr>
                <w:rFonts w:ascii="Tahoma" w:hAnsi="Tahoma" w:cs="Tahoma"/>
                <w:color w:val="000000" w:themeColor="text1"/>
                <w:sz w:val="20"/>
                <w:szCs w:val="20"/>
              </w:rPr>
              <w:t xml:space="preserve"> – liczba punktów przyznana ofercie </w:t>
            </w:r>
          </w:p>
          <w:p w14:paraId="6837740F" w14:textId="77777777" w:rsidR="003E7864" w:rsidRPr="00587717" w:rsidRDefault="00000000" w:rsidP="00587717">
            <w:pPr>
              <w:spacing w:line="276" w:lineRule="auto"/>
              <w:rPr>
                <w:rFonts w:ascii="Tahoma" w:hAnsi="Tahoma" w:cs="Tahoma"/>
                <w:color w:val="000000" w:themeColor="text1"/>
                <w:sz w:val="20"/>
                <w:szCs w:val="20"/>
              </w:rPr>
            </w:pPr>
            <w:r w:rsidRPr="00587717">
              <w:rPr>
                <w:rFonts w:ascii="Tahoma" w:hAnsi="Tahoma" w:cs="Tahoma"/>
                <w:color w:val="000000" w:themeColor="text1"/>
                <w:sz w:val="20"/>
                <w:szCs w:val="20"/>
              </w:rPr>
              <w:t xml:space="preserve">Cena oferty powinna być wyrażona w złotych polskich (PLN). </w:t>
            </w:r>
            <w:r w:rsidRPr="00587717">
              <w:rPr>
                <w:rFonts w:ascii="Tahoma" w:hAnsi="Tahoma" w:cs="Tahoma"/>
                <w:b/>
                <w:color w:val="000000" w:themeColor="text1"/>
                <w:sz w:val="20"/>
                <w:szCs w:val="20"/>
              </w:rPr>
              <w:t xml:space="preserve"> </w:t>
            </w:r>
          </w:p>
        </w:tc>
      </w:tr>
    </w:tbl>
    <w:p w14:paraId="5AAB0EC3" w14:textId="77777777" w:rsidR="003E7864" w:rsidRPr="00587717" w:rsidRDefault="00000000" w:rsidP="00587717">
      <w:pPr>
        <w:spacing w:after="99" w:line="276" w:lineRule="auto"/>
        <w:ind w:left="70"/>
        <w:rPr>
          <w:rFonts w:ascii="Tahoma" w:hAnsi="Tahoma" w:cs="Tahoma"/>
          <w:color w:val="000000" w:themeColor="text1"/>
          <w:sz w:val="20"/>
          <w:szCs w:val="20"/>
        </w:rPr>
      </w:pPr>
      <w:r w:rsidRPr="00587717">
        <w:rPr>
          <w:rFonts w:ascii="Tahoma" w:hAnsi="Tahoma" w:cs="Tahoma"/>
          <w:color w:val="000000" w:themeColor="text1"/>
          <w:sz w:val="20"/>
          <w:szCs w:val="20"/>
        </w:rPr>
        <w:t xml:space="preserve"> </w:t>
      </w:r>
    </w:p>
    <w:p w14:paraId="02E679C2" w14:textId="77777777" w:rsidR="00E62D03" w:rsidRPr="00587717" w:rsidRDefault="00E62D03" w:rsidP="00587717">
      <w:pPr>
        <w:spacing w:after="99" w:line="276" w:lineRule="auto"/>
        <w:rPr>
          <w:rFonts w:ascii="Tahoma" w:hAnsi="Tahoma" w:cs="Tahoma"/>
          <w:color w:val="000000" w:themeColor="text1"/>
          <w:sz w:val="20"/>
          <w:szCs w:val="20"/>
        </w:rPr>
      </w:pPr>
    </w:p>
    <w:p w14:paraId="6F623BDC" w14:textId="18E3EB24" w:rsidR="003E7864" w:rsidRPr="00587717" w:rsidRDefault="00000000" w:rsidP="00587717">
      <w:pPr>
        <w:pStyle w:val="Akapitzlist"/>
        <w:numPr>
          <w:ilvl w:val="0"/>
          <w:numId w:val="15"/>
        </w:numPr>
        <w:tabs>
          <w:tab w:val="center" w:pos="362"/>
          <w:tab w:val="center" w:pos="3091"/>
        </w:tabs>
        <w:spacing w:after="97" w:line="276" w:lineRule="auto"/>
        <w:rPr>
          <w:rFonts w:ascii="Tahoma" w:hAnsi="Tahoma" w:cs="Tahoma"/>
          <w:b/>
          <w:bCs/>
          <w:color w:val="000000" w:themeColor="text1"/>
          <w:sz w:val="20"/>
          <w:szCs w:val="20"/>
        </w:rPr>
      </w:pPr>
      <w:r w:rsidRPr="00587717">
        <w:rPr>
          <w:rFonts w:ascii="Tahoma" w:hAnsi="Tahoma" w:cs="Tahoma"/>
          <w:b/>
          <w:bCs/>
          <w:color w:val="000000" w:themeColor="text1"/>
          <w:sz w:val="20"/>
          <w:szCs w:val="20"/>
        </w:rPr>
        <w:t xml:space="preserve">OCENA I WYBÓR OFERTY NAJKORZYSTNIEJSZEJ </w:t>
      </w:r>
      <w:r w:rsidR="00665013" w:rsidRPr="00587717">
        <w:rPr>
          <w:rFonts w:ascii="Tahoma" w:hAnsi="Tahoma" w:cs="Tahoma"/>
          <w:b/>
          <w:bCs/>
          <w:color w:val="000000" w:themeColor="text1"/>
          <w:sz w:val="20"/>
          <w:szCs w:val="20"/>
        </w:rPr>
        <w:t xml:space="preserve"> OFERTY</w:t>
      </w:r>
    </w:p>
    <w:p w14:paraId="269F4BC7" w14:textId="77777777" w:rsidR="003E7864" w:rsidRPr="00587717" w:rsidRDefault="00000000" w:rsidP="00587717">
      <w:pPr>
        <w:spacing w:after="96" w:line="276" w:lineRule="auto"/>
        <w:ind w:left="70"/>
        <w:rPr>
          <w:rFonts w:ascii="Tahoma" w:hAnsi="Tahoma" w:cs="Tahoma"/>
          <w:color w:val="000000" w:themeColor="text1"/>
          <w:sz w:val="20"/>
          <w:szCs w:val="20"/>
        </w:rPr>
      </w:pPr>
      <w:r w:rsidRPr="00587717">
        <w:rPr>
          <w:rFonts w:ascii="Tahoma" w:hAnsi="Tahoma" w:cs="Tahoma"/>
          <w:color w:val="000000" w:themeColor="text1"/>
          <w:sz w:val="20"/>
          <w:szCs w:val="20"/>
        </w:rPr>
        <w:t xml:space="preserve"> </w:t>
      </w:r>
    </w:p>
    <w:p w14:paraId="482AD7A7" w14:textId="77777777" w:rsidR="003E7864" w:rsidRPr="00587717" w:rsidRDefault="00000000" w:rsidP="00587717">
      <w:pPr>
        <w:numPr>
          <w:ilvl w:val="0"/>
          <w:numId w:val="4"/>
        </w:numPr>
        <w:spacing w:line="276" w:lineRule="auto"/>
        <w:ind w:hanging="360"/>
        <w:jc w:val="both"/>
        <w:rPr>
          <w:rFonts w:ascii="Tahoma" w:hAnsi="Tahoma" w:cs="Tahoma"/>
          <w:color w:val="000000" w:themeColor="text1"/>
          <w:sz w:val="20"/>
          <w:szCs w:val="20"/>
        </w:rPr>
      </w:pPr>
      <w:r w:rsidRPr="00587717">
        <w:rPr>
          <w:rFonts w:ascii="Tahoma" w:hAnsi="Tahoma" w:cs="Tahoma"/>
          <w:color w:val="000000" w:themeColor="text1"/>
          <w:sz w:val="20"/>
          <w:szCs w:val="20"/>
        </w:rPr>
        <w:t xml:space="preserve">Zamawiający dokona oceny ofert pod względem formalnym oraz zgodności z niniejszym zapytaniem ofertowym. </w:t>
      </w:r>
    </w:p>
    <w:p w14:paraId="2E9FEAA6" w14:textId="77777777" w:rsidR="003E7864" w:rsidRPr="00587717" w:rsidRDefault="00000000" w:rsidP="00587717">
      <w:pPr>
        <w:numPr>
          <w:ilvl w:val="0"/>
          <w:numId w:val="4"/>
        </w:numPr>
        <w:spacing w:after="96" w:line="276" w:lineRule="auto"/>
        <w:ind w:hanging="360"/>
        <w:jc w:val="both"/>
        <w:rPr>
          <w:rFonts w:ascii="Tahoma" w:hAnsi="Tahoma" w:cs="Tahoma"/>
          <w:color w:val="000000" w:themeColor="text1"/>
          <w:sz w:val="20"/>
          <w:szCs w:val="20"/>
        </w:rPr>
      </w:pPr>
      <w:r w:rsidRPr="00587717">
        <w:rPr>
          <w:rFonts w:ascii="Tahoma" w:hAnsi="Tahoma" w:cs="Tahoma"/>
          <w:color w:val="000000" w:themeColor="text1"/>
          <w:sz w:val="20"/>
          <w:szCs w:val="20"/>
        </w:rPr>
        <w:t xml:space="preserve">Cenę deklaruje się na formularzu oferty, zgodnie z wymaganiami Zamawiającego. </w:t>
      </w:r>
    </w:p>
    <w:p w14:paraId="47F9B8FF" w14:textId="77777777" w:rsidR="003E7864" w:rsidRPr="00587717" w:rsidRDefault="00000000" w:rsidP="00587717">
      <w:pPr>
        <w:numPr>
          <w:ilvl w:val="0"/>
          <w:numId w:val="4"/>
        </w:numPr>
        <w:spacing w:line="276" w:lineRule="auto"/>
        <w:ind w:hanging="360"/>
        <w:jc w:val="both"/>
        <w:rPr>
          <w:rFonts w:ascii="Tahoma" w:hAnsi="Tahoma" w:cs="Tahoma"/>
          <w:color w:val="000000" w:themeColor="text1"/>
          <w:sz w:val="20"/>
          <w:szCs w:val="20"/>
        </w:rPr>
      </w:pPr>
      <w:r w:rsidRPr="00587717">
        <w:rPr>
          <w:rFonts w:ascii="Tahoma" w:hAnsi="Tahoma" w:cs="Tahoma"/>
          <w:color w:val="000000" w:themeColor="text1"/>
          <w:sz w:val="20"/>
          <w:szCs w:val="20"/>
        </w:rPr>
        <w:lastRenderedPageBreak/>
        <w:t xml:space="preserve">Zaoferowana cena uwzględnia wszelkie daniny publiczne oraz obligatoryjne składki na ubezpieczenia społeczne oraz ubezpieczenie zdrowotne zgodnie z przepisami prawa powszechnie obowiązującego, podatek VAT – jeśli dotyczy, a także wszystkie wymagania zawarte w Zapytaniu i załącznikach do niego oraz koszty, jakie wykonawca poniesie w związku z ich realizacją. </w:t>
      </w:r>
    </w:p>
    <w:p w14:paraId="523AEE8B" w14:textId="77777777" w:rsidR="003E7864" w:rsidRPr="00587717" w:rsidRDefault="00000000" w:rsidP="00587717">
      <w:pPr>
        <w:numPr>
          <w:ilvl w:val="0"/>
          <w:numId w:val="4"/>
        </w:numPr>
        <w:spacing w:line="276" w:lineRule="auto"/>
        <w:ind w:hanging="360"/>
        <w:jc w:val="both"/>
        <w:rPr>
          <w:rFonts w:ascii="Tahoma" w:hAnsi="Tahoma" w:cs="Tahoma"/>
          <w:color w:val="000000" w:themeColor="text1"/>
          <w:sz w:val="20"/>
          <w:szCs w:val="20"/>
        </w:rPr>
      </w:pPr>
      <w:r w:rsidRPr="00587717">
        <w:rPr>
          <w:rFonts w:ascii="Tahoma" w:hAnsi="Tahoma" w:cs="Tahoma"/>
          <w:color w:val="000000" w:themeColor="text1"/>
          <w:sz w:val="20"/>
          <w:szCs w:val="20"/>
        </w:rPr>
        <w:t xml:space="preserve">Cenę brutto za wykonanie przedmiotu zamówienia na warunkach określonych w Zapytaniu wraz z załącznikami należy podać w złotych polskich z dokładnością do dwóch miejsc po przecinku. Rozliczenia pomiędzy Zamawiającym a Wykonawcą prowadzone będą w złotych polskich.   </w:t>
      </w:r>
    </w:p>
    <w:p w14:paraId="39DE3784" w14:textId="77777777" w:rsidR="003E7864" w:rsidRPr="00587717" w:rsidRDefault="00000000" w:rsidP="00587717">
      <w:pPr>
        <w:numPr>
          <w:ilvl w:val="0"/>
          <w:numId w:val="4"/>
        </w:numPr>
        <w:spacing w:after="95" w:line="276" w:lineRule="auto"/>
        <w:ind w:hanging="360"/>
        <w:jc w:val="both"/>
        <w:rPr>
          <w:rFonts w:ascii="Tahoma" w:hAnsi="Tahoma" w:cs="Tahoma"/>
          <w:color w:val="000000" w:themeColor="text1"/>
          <w:sz w:val="20"/>
          <w:szCs w:val="20"/>
        </w:rPr>
      </w:pPr>
      <w:r w:rsidRPr="00587717">
        <w:rPr>
          <w:rFonts w:ascii="Tahoma" w:hAnsi="Tahoma" w:cs="Tahoma"/>
          <w:color w:val="000000" w:themeColor="text1"/>
          <w:sz w:val="20"/>
          <w:szCs w:val="20"/>
        </w:rPr>
        <w:t xml:space="preserve">Jeżeli została złożona oferta, której wybór prowadziłby do powstania u </w:t>
      </w:r>
    </w:p>
    <w:p w14:paraId="1D04A7CF" w14:textId="77777777" w:rsidR="003E7864" w:rsidRPr="00587717" w:rsidRDefault="00000000" w:rsidP="00587717">
      <w:pPr>
        <w:spacing w:line="276" w:lineRule="auto"/>
        <w:ind w:left="790"/>
        <w:jc w:val="both"/>
        <w:rPr>
          <w:rFonts w:ascii="Tahoma" w:hAnsi="Tahoma" w:cs="Tahoma"/>
          <w:color w:val="000000" w:themeColor="text1"/>
          <w:sz w:val="20"/>
          <w:szCs w:val="20"/>
        </w:rPr>
      </w:pPr>
      <w:r w:rsidRPr="00587717">
        <w:rPr>
          <w:rFonts w:ascii="Tahoma" w:hAnsi="Tahoma" w:cs="Tahoma"/>
          <w:color w:val="000000" w:themeColor="text1"/>
          <w:sz w:val="20"/>
          <w:szCs w:val="20"/>
        </w:rPr>
        <w:t xml:space="preserve">Zamawiającego obowiązku podatkowego zgodnie z ustawą z dnia 11 marca 2004 r. o podatku od towarów i usług, dla celów zastosowania kryterium ceny lub kosztu zamawiający dolicza do przedstawionej w tej ofercie ceny kwotę podatku od towarów i usług, którą miałby obowiązek rozliczyć. W ofercie, o której mowa w zdaniu poprzednim, wykonawca ma obowiązek: </w:t>
      </w:r>
    </w:p>
    <w:p w14:paraId="56A67668" w14:textId="77777777" w:rsidR="003E7864" w:rsidRPr="00587717" w:rsidRDefault="00000000" w:rsidP="00587717">
      <w:pPr>
        <w:numPr>
          <w:ilvl w:val="1"/>
          <w:numId w:val="4"/>
        </w:numPr>
        <w:spacing w:line="276" w:lineRule="auto"/>
        <w:ind w:hanging="360"/>
        <w:jc w:val="both"/>
        <w:rPr>
          <w:rFonts w:ascii="Tahoma" w:hAnsi="Tahoma" w:cs="Tahoma"/>
          <w:color w:val="000000" w:themeColor="text1"/>
          <w:sz w:val="20"/>
          <w:szCs w:val="20"/>
        </w:rPr>
      </w:pPr>
      <w:r w:rsidRPr="00587717">
        <w:rPr>
          <w:rFonts w:ascii="Tahoma" w:hAnsi="Tahoma" w:cs="Tahoma"/>
          <w:color w:val="000000" w:themeColor="text1"/>
          <w:sz w:val="20"/>
          <w:szCs w:val="20"/>
        </w:rPr>
        <w:t xml:space="preserve">poinformowania zamawiającego, że wybór jego oferty będzie prowadził do powstania u zamawiającego obowiązku podatkowego; </w:t>
      </w:r>
    </w:p>
    <w:p w14:paraId="4B195530" w14:textId="77777777" w:rsidR="003E7864" w:rsidRPr="00587717" w:rsidRDefault="00000000" w:rsidP="00587717">
      <w:pPr>
        <w:numPr>
          <w:ilvl w:val="1"/>
          <w:numId w:val="4"/>
        </w:numPr>
        <w:spacing w:line="276" w:lineRule="auto"/>
        <w:ind w:hanging="360"/>
        <w:jc w:val="both"/>
        <w:rPr>
          <w:rFonts w:ascii="Tahoma" w:hAnsi="Tahoma" w:cs="Tahoma"/>
          <w:color w:val="000000" w:themeColor="text1"/>
          <w:sz w:val="20"/>
          <w:szCs w:val="20"/>
        </w:rPr>
      </w:pPr>
      <w:r w:rsidRPr="00587717">
        <w:rPr>
          <w:rFonts w:ascii="Tahoma" w:hAnsi="Tahoma" w:cs="Tahoma"/>
          <w:color w:val="000000" w:themeColor="text1"/>
          <w:sz w:val="20"/>
          <w:szCs w:val="20"/>
        </w:rPr>
        <w:t xml:space="preserve">wskazania nazwy (rodzaju) towaru lub usługi, których dostawa lub świadczenie będą prowadziły do powstania obowiązku podatkowego; </w:t>
      </w:r>
    </w:p>
    <w:p w14:paraId="25E5F160" w14:textId="77777777" w:rsidR="003E7864" w:rsidRPr="00587717" w:rsidRDefault="00000000" w:rsidP="00587717">
      <w:pPr>
        <w:numPr>
          <w:ilvl w:val="1"/>
          <w:numId w:val="4"/>
        </w:numPr>
        <w:spacing w:line="276" w:lineRule="auto"/>
        <w:ind w:hanging="360"/>
        <w:jc w:val="both"/>
        <w:rPr>
          <w:rFonts w:ascii="Tahoma" w:hAnsi="Tahoma" w:cs="Tahoma"/>
          <w:color w:val="000000" w:themeColor="text1"/>
          <w:sz w:val="20"/>
          <w:szCs w:val="20"/>
        </w:rPr>
      </w:pPr>
      <w:r w:rsidRPr="00587717">
        <w:rPr>
          <w:rFonts w:ascii="Tahoma" w:hAnsi="Tahoma" w:cs="Tahoma"/>
          <w:color w:val="000000" w:themeColor="text1"/>
          <w:sz w:val="20"/>
          <w:szCs w:val="20"/>
        </w:rPr>
        <w:t xml:space="preserve">wskazania wartości towaru lub usługi objętego obowiązkiem podatkowym zamawiającego, bez kwoty podatku; </w:t>
      </w:r>
    </w:p>
    <w:p w14:paraId="0169A8AD" w14:textId="77777777" w:rsidR="003E7864" w:rsidRPr="00587717" w:rsidRDefault="00000000" w:rsidP="00587717">
      <w:pPr>
        <w:numPr>
          <w:ilvl w:val="1"/>
          <w:numId w:val="4"/>
        </w:numPr>
        <w:spacing w:line="276" w:lineRule="auto"/>
        <w:ind w:hanging="360"/>
        <w:jc w:val="both"/>
        <w:rPr>
          <w:rFonts w:ascii="Tahoma" w:hAnsi="Tahoma" w:cs="Tahoma"/>
          <w:color w:val="000000" w:themeColor="text1"/>
          <w:sz w:val="20"/>
          <w:szCs w:val="20"/>
        </w:rPr>
      </w:pPr>
      <w:r w:rsidRPr="00587717">
        <w:rPr>
          <w:rFonts w:ascii="Tahoma" w:hAnsi="Tahoma" w:cs="Tahoma"/>
          <w:color w:val="000000" w:themeColor="text1"/>
          <w:sz w:val="20"/>
          <w:szCs w:val="20"/>
        </w:rPr>
        <w:t xml:space="preserve">wskazania stawki podatku od towarów i usług, która zgodnie z wiedzą wykonawcy, będzie miała zastosowanie.   </w:t>
      </w:r>
    </w:p>
    <w:p w14:paraId="4D789C2F" w14:textId="77777777" w:rsidR="003E7864" w:rsidRPr="00587717" w:rsidRDefault="00000000" w:rsidP="00587717">
      <w:pPr>
        <w:numPr>
          <w:ilvl w:val="0"/>
          <w:numId w:val="4"/>
        </w:numPr>
        <w:spacing w:line="276" w:lineRule="auto"/>
        <w:ind w:hanging="360"/>
        <w:jc w:val="both"/>
        <w:rPr>
          <w:rFonts w:ascii="Tahoma" w:hAnsi="Tahoma" w:cs="Tahoma"/>
          <w:color w:val="000000" w:themeColor="text1"/>
          <w:sz w:val="20"/>
          <w:szCs w:val="20"/>
        </w:rPr>
      </w:pPr>
      <w:r w:rsidRPr="00587717">
        <w:rPr>
          <w:rFonts w:ascii="Tahoma" w:hAnsi="Tahoma" w:cs="Tahoma"/>
          <w:color w:val="000000" w:themeColor="text1"/>
          <w:sz w:val="20"/>
          <w:szCs w:val="20"/>
        </w:rPr>
        <w:t xml:space="preserve">Wzór formularza ofertowego został opracowany przy założeniu, iż wybór oferty nie będzie prowadzić do powstania u Zamawiającego obowiązku podatkowego w zakresie podatku VAT. W przypadku, gdy Wykonawca zobowiązany jest złożyć oświadczenie o powstaniu u Zamawiającego obowiązku podatkowego, to winien odpowiednio zmodyfikować treść formularza o informacje zawarte powyżej. </w:t>
      </w:r>
    </w:p>
    <w:p w14:paraId="270C9EC7" w14:textId="77777777" w:rsidR="003E7864" w:rsidRPr="00587717" w:rsidRDefault="00000000" w:rsidP="00587717">
      <w:pPr>
        <w:numPr>
          <w:ilvl w:val="0"/>
          <w:numId w:val="4"/>
        </w:numPr>
        <w:spacing w:line="276" w:lineRule="auto"/>
        <w:ind w:hanging="360"/>
        <w:jc w:val="both"/>
        <w:rPr>
          <w:rFonts w:ascii="Tahoma" w:hAnsi="Tahoma" w:cs="Tahoma"/>
          <w:color w:val="000000" w:themeColor="text1"/>
          <w:sz w:val="20"/>
          <w:szCs w:val="20"/>
        </w:rPr>
      </w:pPr>
      <w:r w:rsidRPr="00587717">
        <w:rPr>
          <w:rFonts w:ascii="Tahoma" w:hAnsi="Tahoma" w:cs="Tahoma"/>
          <w:color w:val="000000" w:themeColor="text1"/>
          <w:sz w:val="20"/>
          <w:szCs w:val="20"/>
        </w:rPr>
        <w:t xml:space="preserve">Zamawiający może wezwać Wykonawców, którzy w określonym terminie nie złożyli wymaganych przez Zamawiającego oświadczeń lub dokumentów, lub którzy nie złożyli pełnomocnictw, albo którzy złożyli wymagane przez Zamawiającego oświadczenia i dokumenty zawierające błędy, lub nie potwierdzające spełnienia przez Wykonawcę warunków udziału w postępowaniu lub którzy złożyli wadliwe pełnomocnictwa, do ich złożenia w wyznaczonym terminie, chyba że mimo ich złożenia oferta podlega odrzuceniu albo konieczne byłoby unieważnienie postępowania. </w:t>
      </w:r>
    </w:p>
    <w:p w14:paraId="2A340638" w14:textId="77777777" w:rsidR="003E7864" w:rsidRPr="00587717" w:rsidRDefault="00000000" w:rsidP="00587717">
      <w:pPr>
        <w:numPr>
          <w:ilvl w:val="0"/>
          <w:numId w:val="4"/>
        </w:numPr>
        <w:spacing w:line="276" w:lineRule="auto"/>
        <w:ind w:hanging="360"/>
        <w:jc w:val="both"/>
        <w:rPr>
          <w:rFonts w:ascii="Tahoma" w:hAnsi="Tahoma" w:cs="Tahoma"/>
          <w:color w:val="000000" w:themeColor="text1"/>
          <w:sz w:val="20"/>
          <w:szCs w:val="20"/>
        </w:rPr>
      </w:pPr>
      <w:r w:rsidRPr="00587717">
        <w:rPr>
          <w:rFonts w:ascii="Tahoma" w:hAnsi="Tahoma" w:cs="Tahoma"/>
          <w:color w:val="000000" w:themeColor="text1"/>
          <w:sz w:val="20"/>
          <w:szCs w:val="20"/>
        </w:rPr>
        <w:t xml:space="preserve">Zamawiający może wezwać Wykonawcę do złożenia wyjaśnień w zakresie treści oświadczeń i dokumentów składanych przez wykonawcę. </w:t>
      </w:r>
    </w:p>
    <w:p w14:paraId="28DF6897" w14:textId="77777777" w:rsidR="003E7864" w:rsidRPr="00587717" w:rsidRDefault="00000000" w:rsidP="00587717">
      <w:pPr>
        <w:numPr>
          <w:ilvl w:val="0"/>
          <w:numId w:val="4"/>
        </w:numPr>
        <w:spacing w:line="276" w:lineRule="auto"/>
        <w:ind w:hanging="360"/>
        <w:jc w:val="both"/>
        <w:rPr>
          <w:rFonts w:ascii="Tahoma" w:hAnsi="Tahoma" w:cs="Tahoma"/>
          <w:color w:val="000000" w:themeColor="text1"/>
          <w:sz w:val="20"/>
          <w:szCs w:val="20"/>
        </w:rPr>
      </w:pPr>
      <w:r w:rsidRPr="00587717">
        <w:rPr>
          <w:rFonts w:ascii="Tahoma" w:hAnsi="Tahoma" w:cs="Tahoma"/>
          <w:color w:val="000000" w:themeColor="text1"/>
          <w:sz w:val="20"/>
          <w:szCs w:val="20"/>
        </w:rPr>
        <w:t xml:space="preserve">Jeżeli złożone przez Wykonawcę dokumenty lub oświadczenia (w tym między innymi dokumenty potwierdzające spełnianie warunków udziału w postępowaniu) budzą wątpliwości Zamawiający zastrzega sobie prawo zwrócenia się bezpośrednio do podmiotu, który jest w posiadaniu informacji lub dokumentów istotnych w tym zakresie dla oceny spełniania przez Wykonawcę warunków udziału w postępowaniu lub braku podstaw wykluczenia, o przedstawienie takich informacji lub dokumentów. </w:t>
      </w:r>
    </w:p>
    <w:p w14:paraId="1DBC1EF5" w14:textId="77777777" w:rsidR="003E7864" w:rsidRPr="00587717" w:rsidRDefault="00000000" w:rsidP="00587717">
      <w:pPr>
        <w:numPr>
          <w:ilvl w:val="0"/>
          <w:numId w:val="4"/>
        </w:numPr>
        <w:spacing w:line="276" w:lineRule="auto"/>
        <w:ind w:hanging="360"/>
        <w:jc w:val="both"/>
        <w:rPr>
          <w:rFonts w:ascii="Tahoma" w:hAnsi="Tahoma" w:cs="Tahoma"/>
          <w:color w:val="000000" w:themeColor="text1"/>
          <w:sz w:val="20"/>
          <w:szCs w:val="20"/>
        </w:rPr>
      </w:pPr>
      <w:r w:rsidRPr="00587717">
        <w:rPr>
          <w:rFonts w:ascii="Tahoma" w:hAnsi="Tahoma" w:cs="Tahoma"/>
          <w:color w:val="000000" w:themeColor="text1"/>
          <w:sz w:val="20"/>
          <w:szCs w:val="20"/>
        </w:rPr>
        <w:t xml:space="preserve">Z tytułu odrzucenia oferty Wykonawcom nie przysługują żadne roszczenia przeciw Zamawiającemu. </w:t>
      </w:r>
    </w:p>
    <w:p w14:paraId="54FC5606" w14:textId="77777777" w:rsidR="003E7864" w:rsidRPr="00587717" w:rsidRDefault="00000000" w:rsidP="00587717">
      <w:pPr>
        <w:numPr>
          <w:ilvl w:val="0"/>
          <w:numId w:val="4"/>
        </w:numPr>
        <w:spacing w:line="276" w:lineRule="auto"/>
        <w:ind w:hanging="360"/>
        <w:jc w:val="both"/>
        <w:rPr>
          <w:rFonts w:ascii="Tahoma" w:hAnsi="Tahoma" w:cs="Tahoma"/>
          <w:color w:val="000000" w:themeColor="text1"/>
          <w:sz w:val="20"/>
          <w:szCs w:val="20"/>
        </w:rPr>
      </w:pPr>
      <w:r w:rsidRPr="00587717">
        <w:rPr>
          <w:rFonts w:ascii="Tahoma" w:hAnsi="Tahoma" w:cs="Tahoma"/>
          <w:color w:val="000000" w:themeColor="text1"/>
          <w:sz w:val="20"/>
          <w:szCs w:val="20"/>
        </w:rPr>
        <w:t xml:space="preserve">Zamawiający odrzuci ofertę Wykonawcy, który w odpowiedzi na wezwanie nie złożył uzupełnionych oświadczeń lub dokumentów lub pełnomocnictw lub złożył błędne oświadczenia, dokumenty lub pełnomocnictwa lub złożył dokumenty lub oświadczenia, które nie potwierdzają spełnienia przez Wykonawcę warunków udziału w postępowaniu lub potwierdzają, że Wykonawca podlega wykluczeniu. </w:t>
      </w:r>
    </w:p>
    <w:p w14:paraId="6F7D06C8" w14:textId="77777777" w:rsidR="003E7864" w:rsidRPr="00587717" w:rsidRDefault="00000000" w:rsidP="00587717">
      <w:pPr>
        <w:numPr>
          <w:ilvl w:val="0"/>
          <w:numId w:val="4"/>
        </w:numPr>
        <w:spacing w:line="276" w:lineRule="auto"/>
        <w:ind w:hanging="360"/>
        <w:jc w:val="both"/>
        <w:rPr>
          <w:rFonts w:ascii="Tahoma" w:hAnsi="Tahoma" w:cs="Tahoma"/>
          <w:color w:val="000000" w:themeColor="text1"/>
          <w:sz w:val="20"/>
          <w:szCs w:val="20"/>
        </w:rPr>
      </w:pPr>
      <w:r w:rsidRPr="00587717">
        <w:rPr>
          <w:rFonts w:ascii="Tahoma" w:hAnsi="Tahoma" w:cs="Tahoma"/>
          <w:color w:val="000000" w:themeColor="text1"/>
          <w:sz w:val="20"/>
          <w:szCs w:val="20"/>
        </w:rPr>
        <w:lastRenderedPageBreak/>
        <w:t xml:space="preserve">Jeżeli nie można dokonać wyboru najkorzystniejszej oferty ze względu na to, że zostały złożone oferty o takiej samej cenie lub koszcie, Zamawiający wzywa wykonawców, którzy złożyli te oferty, do złożenia w terminie określonym przez Zamawiającego ofert dodatkowych. Wykonawcy, składając oferty dodatkowe, nie mogą zaoferować cen lub kosztów wyższych niż zaoferowane w złożonych ofertach. </w:t>
      </w:r>
    </w:p>
    <w:p w14:paraId="2A7A285C" w14:textId="77777777" w:rsidR="003E7864" w:rsidRPr="00587717" w:rsidRDefault="00000000" w:rsidP="00587717">
      <w:pPr>
        <w:numPr>
          <w:ilvl w:val="0"/>
          <w:numId w:val="4"/>
        </w:numPr>
        <w:spacing w:line="276" w:lineRule="auto"/>
        <w:ind w:hanging="360"/>
        <w:jc w:val="both"/>
        <w:rPr>
          <w:rFonts w:ascii="Tahoma" w:hAnsi="Tahoma" w:cs="Tahoma"/>
          <w:color w:val="000000" w:themeColor="text1"/>
          <w:sz w:val="20"/>
          <w:szCs w:val="20"/>
        </w:rPr>
      </w:pPr>
      <w:r w:rsidRPr="00587717">
        <w:rPr>
          <w:rFonts w:ascii="Tahoma" w:hAnsi="Tahoma" w:cs="Tahoma"/>
          <w:color w:val="000000" w:themeColor="text1"/>
          <w:sz w:val="20"/>
          <w:szCs w:val="20"/>
        </w:rPr>
        <w:t xml:space="preserve">Zamawiający zastrzega sobie prawo negocjacji ceny z Wykonawcą, który spełnia warunki udziału w postępowaniu, nie podlega wykluczeniu i złożył najkorzystniejszą ofertę (uwzględniając wszystkie kryteria oceny ofert). </w:t>
      </w:r>
    </w:p>
    <w:p w14:paraId="2B6B1515" w14:textId="77777777" w:rsidR="003E7864" w:rsidRPr="00587717" w:rsidRDefault="00000000" w:rsidP="00587717">
      <w:pPr>
        <w:numPr>
          <w:ilvl w:val="0"/>
          <w:numId w:val="4"/>
        </w:numPr>
        <w:spacing w:after="96" w:line="276" w:lineRule="auto"/>
        <w:ind w:hanging="360"/>
        <w:jc w:val="both"/>
        <w:rPr>
          <w:rFonts w:ascii="Tahoma" w:hAnsi="Tahoma" w:cs="Tahoma"/>
          <w:color w:val="000000" w:themeColor="text1"/>
          <w:sz w:val="20"/>
          <w:szCs w:val="20"/>
        </w:rPr>
      </w:pPr>
      <w:r w:rsidRPr="00587717">
        <w:rPr>
          <w:rFonts w:ascii="Tahoma" w:hAnsi="Tahoma" w:cs="Tahoma"/>
          <w:color w:val="000000" w:themeColor="text1"/>
          <w:sz w:val="20"/>
          <w:szCs w:val="20"/>
        </w:rPr>
        <w:t xml:space="preserve">Zamawiający poprawia w ofercie: </w:t>
      </w:r>
    </w:p>
    <w:p w14:paraId="4614A14B" w14:textId="77777777" w:rsidR="003E7864" w:rsidRPr="00587717" w:rsidRDefault="00000000" w:rsidP="00587717">
      <w:pPr>
        <w:numPr>
          <w:ilvl w:val="1"/>
          <w:numId w:val="4"/>
        </w:numPr>
        <w:spacing w:line="276" w:lineRule="auto"/>
        <w:ind w:hanging="360"/>
        <w:jc w:val="both"/>
        <w:rPr>
          <w:rFonts w:ascii="Tahoma" w:hAnsi="Tahoma" w:cs="Tahoma"/>
          <w:color w:val="000000" w:themeColor="text1"/>
          <w:sz w:val="20"/>
          <w:szCs w:val="20"/>
        </w:rPr>
      </w:pPr>
      <w:r w:rsidRPr="00587717">
        <w:rPr>
          <w:rFonts w:ascii="Tahoma" w:hAnsi="Tahoma" w:cs="Tahoma"/>
          <w:color w:val="000000" w:themeColor="text1"/>
          <w:sz w:val="20"/>
          <w:szCs w:val="20"/>
        </w:rPr>
        <w:t xml:space="preserve">Oczywiste omyłki pisarskie – to omyłki nie budzące wątpliwości, bezsporne – powstałe w sposób niezamierzony, przypadkowo, nieświadomie (automatycznie), a nadto takie, że każdy, nie znający sprawy różnie łatwo zauważy je i równie łatwo wskaże ten sam sposób ich poprawienia </w:t>
      </w:r>
    </w:p>
    <w:p w14:paraId="207C8BD8" w14:textId="77777777" w:rsidR="003E7864" w:rsidRPr="00587717" w:rsidRDefault="00000000" w:rsidP="00587717">
      <w:pPr>
        <w:numPr>
          <w:ilvl w:val="1"/>
          <w:numId w:val="4"/>
        </w:numPr>
        <w:spacing w:line="276" w:lineRule="auto"/>
        <w:ind w:hanging="360"/>
        <w:jc w:val="both"/>
        <w:rPr>
          <w:rFonts w:ascii="Tahoma" w:hAnsi="Tahoma" w:cs="Tahoma"/>
          <w:color w:val="000000" w:themeColor="text1"/>
          <w:sz w:val="20"/>
          <w:szCs w:val="20"/>
        </w:rPr>
      </w:pPr>
      <w:r w:rsidRPr="00587717">
        <w:rPr>
          <w:rFonts w:ascii="Tahoma" w:hAnsi="Tahoma" w:cs="Tahoma"/>
          <w:color w:val="000000" w:themeColor="text1"/>
          <w:sz w:val="20"/>
          <w:szCs w:val="20"/>
        </w:rPr>
        <w:t xml:space="preserve">Oczywiste omyłki rachunkowe, z uwzględnieniem konsekwencji rachunkowych dokonanych poprawek, niezwłocznie zawiadamiając o tym Wykonawcę, którego oferta została poprawiona. </w:t>
      </w:r>
    </w:p>
    <w:p w14:paraId="650DAFE3" w14:textId="77777777" w:rsidR="003E7864" w:rsidRPr="00587717" w:rsidRDefault="00000000" w:rsidP="00587717">
      <w:pPr>
        <w:numPr>
          <w:ilvl w:val="0"/>
          <w:numId w:val="4"/>
        </w:numPr>
        <w:spacing w:line="276" w:lineRule="auto"/>
        <w:ind w:hanging="360"/>
        <w:jc w:val="both"/>
        <w:rPr>
          <w:rFonts w:ascii="Tahoma" w:hAnsi="Tahoma" w:cs="Tahoma"/>
          <w:color w:val="000000" w:themeColor="text1"/>
          <w:sz w:val="20"/>
          <w:szCs w:val="20"/>
        </w:rPr>
      </w:pPr>
      <w:r w:rsidRPr="00587717">
        <w:rPr>
          <w:rFonts w:ascii="Tahoma" w:hAnsi="Tahoma" w:cs="Tahoma"/>
          <w:color w:val="000000" w:themeColor="text1"/>
          <w:sz w:val="20"/>
          <w:szCs w:val="20"/>
        </w:rPr>
        <w:t xml:space="preserve">W przypadku popełnienia przez Wykonawcę omyłki w zakresie wskazania ceny, Zamawiający jako punkt wyjścia do dokonania poprawy omyłki będzie brał pod uwagę zaoferowaną cenę netto. </w:t>
      </w:r>
    </w:p>
    <w:p w14:paraId="5921902C" w14:textId="77777777" w:rsidR="003E7864" w:rsidRPr="00587717" w:rsidRDefault="00000000" w:rsidP="00587717">
      <w:pPr>
        <w:spacing w:after="99" w:line="276" w:lineRule="auto"/>
        <w:ind w:left="70"/>
        <w:jc w:val="both"/>
        <w:rPr>
          <w:rFonts w:ascii="Tahoma" w:hAnsi="Tahoma" w:cs="Tahoma"/>
          <w:color w:val="000000" w:themeColor="text1"/>
          <w:sz w:val="20"/>
          <w:szCs w:val="20"/>
        </w:rPr>
      </w:pPr>
      <w:r w:rsidRPr="00587717">
        <w:rPr>
          <w:rFonts w:ascii="Tahoma" w:hAnsi="Tahoma" w:cs="Tahoma"/>
          <w:color w:val="000000" w:themeColor="text1"/>
          <w:sz w:val="20"/>
          <w:szCs w:val="20"/>
        </w:rPr>
        <w:t xml:space="preserve"> </w:t>
      </w:r>
    </w:p>
    <w:p w14:paraId="77A4D9B9" w14:textId="3EE0FF3F" w:rsidR="003E7864" w:rsidRPr="00587717" w:rsidRDefault="00000000" w:rsidP="00587717">
      <w:pPr>
        <w:pStyle w:val="Akapitzlist"/>
        <w:numPr>
          <w:ilvl w:val="0"/>
          <w:numId w:val="15"/>
        </w:numPr>
        <w:tabs>
          <w:tab w:val="center" w:pos="362"/>
          <w:tab w:val="center" w:pos="3091"/>
        </w:tabs>
        <w:spacing w:after="97" w:line="276" w:lineRule="auto"/>
        <w:jc w:val="both"/>
        <w:rPr>
          <w:rFonts w:ascii="Tahoma" w:hAnsi="Tahoma" w:cs="Tahoma"/>
          <w:b/>
          <w:bCs/>
          <w:color w:val="000000" w:themeColor="text1"/>
          <w:sz w:val="20"/>
          <w:szCs w:val="20"/>
        </w:rPr>
      </w:pPr>
      <w:r w:rsidRPr="00587717">
        <w:rPr>
          <w:rFonts w:ascii="Tahoma" w:hAnsi="Tahoma" w:cs="Tahoma"/>
          <w:b/>
          <w:bCs/>
          <w:color w:val="000000" w:themeColor="text1"/>
          <w:sz w:val="20"/>
          <w:szCs w:val="20"/>
        </w:rPr>
        <w:t xml:space="preserve">POSTANOWIENIA DODATKOWE </w:t>
      </w:r>
    </w:p>
    <w:p w14:paraId="0A418413" w14:textId="100FBC79" w:rsidR="003E7864" w:rsidRPr="00587717" w:rsidRDefault="003E7864" w:rsidP="00587717">
      <w:pPr>
        <w:spacing w:after="96" w:line="276" w:lineRule="auto"/>
        <w:ind w:left="790"/>
        <w:jc w:val="both"/>
        <w:rPr>
          <w:rFonts w:ascii="Tahoma" w:hAnsi="Tahoma" w:cs="Tahoma"/>
          <w:color w:val="000000" w:themeColor="text1"/>
          <w:sz w:val="20"/>
          <w:szCs w:val="20"/>
        </w:rPr>
      </w:pPr>
    </w:p>
    <w:p w14:paraId="0E7475BE" w14:textId="77777777" w:rsidR="003E7864" w:rsidRPr="00587717" w:rsidRDefault="00000000" w:rsidP="00587717">
      <w:pPr>
        <w:numPr>
          <w:ilvl w:val="0"/>
          <w:numId w:val="5"/>
        </w:numPr>
        <w:spacing w:after="97" w:line="276" w:lineRule="auto"/>
        <w:ind w:hanging="360"/>
        <w:jc w:val="both"/>
        <w:rPr>
          <w:rFonts w:ascii="Tahoma" w:hAnsi="Tahoma" w:cs="Tahoma"/>
          <w:color w:val="000000" w:themeColor="text1"/>
          <w:sz w:val="20"/>
          <w:szCs w:val="20"/>
        </w:rPr>
      </w:pPr>
      <w:r w:rsidRPr="00587717">
        <w:rPr>
          <w:rFonts w:ascii="Tahoma" w:hAnsi="Tahoma" w:cs="Tahoma"/>
          <w:b/>
          <w:color w:val="000000" w:themeColor="text1"/>
          <w:sz w:val="20"/>
          <w:szCs w:val="20"/>
        </w:rPr>
        <w:t xml:space="preserve">W ramach zamówienia nie ma możliwości składania ofert wariantowych. </w:t>
      </w:r>
    </w:p>
    <w:p w14:paraId="24D5AD47" w14:textId="5BDF4B83" w:rsidR="003E7864" w:rsidRPr="00587717" w:rsidRDefault="00000000" w:rsidP="00587717">
      <w:pPr>
        <w:numPr>
          <w:ilvl w:val="0"/>
          <w:numId w:val="5"/>
        </w:numPr>
        <w:spacing w:after="97" w:line="276" w:lineRule="auto"/>
        <w:ind w:hanging="360"/>
        <w:jc w:val="both"/>
        <w:rPr>
          <w:rFonts w:ascii="Tahoma" w:hAnsi="Tahoma" w:cs="Tahoma"/>
          <w:color w:val="000000" w:themeColor="text1"/>
          <w:sz w:val="20"/>
          <w:szCs w:val="20"/>
        </w:rPr>
      </w:pPr>
      <w:r w:rsidRPr="00587717">
        <w:rPr>
          <w:rFonts w:ascii="Tahoma" w:hAnsi="Tahoma" w:cs="Tahoma"/>
          <w:b/>
          <w:color w:val="000000" w:themeColor="text1"/>
          <w:sz w:val="20"/>
          <w:szCs w:val="20"/>
        </w:rPr>
        <w:t xml:space="preserve">Zamawiający </w:t>
      </w:r>
      <w:r w:rsidR="000A3E78" w:rsidRPr="00587717">
        <w:rPr>
          <w:rFonts w:ascii="Tahoma" w:hAnsi="Tahoma" w:cs="Tahoma"/>
          <w:b/>
          <w:color w:val="000000" w:themeColor="text1"/>
          <w:sz w:val="20"/>
          <w:szCs w:val="20"/>
        </w:rPr>
        <w:t xml:space="preserve">nie </w:t>
      </w:r>
      <w:r w:rsidRPr="00587717">
        <w:rPr>
          <w:rFonts w:ascii="Tahoma" w:hAnsi="Tahoma" w:cs="Tahoma"/>
          <w:b/>
          <w:color w:val="000000" w:themeColor="text1"/>
          <w:sz w:val="20"/>
          <w:szCs w:val="20"/>
        </w:rPr>
        <w:t>dopuszcza składania ofert częściowych</w:t>
      </w:r>
      <w:r w:rsidRPr="00587717">
        <w:rPr>
          <w:rFonts w:ascii="Tahoma" w:hAnsi="Tahoma" w:cs="Tahoma"/>
          <w:color w:val="000000" w:themeColor="text1"/>
          <w:sz w:val="20"/>
          <w:szCs w:val="20"/>
        </w:rPr>
        <w:t xml:space="preserve"> </w:t>
      </w:r>
    </w:p>
    <w:p w14:paraId="34653990" w14:textId="77777777" w:rsidR="003E7864" w:rsidRPr="00587717" w:rsidRDefault="00000000" w:rsidP="00587717">
      <w:pPr>
        <w:numPr>
          <w:ilvl w:val="0"/>
          <w:numId w:val="5"/>
        </w:numPr>
        <w:spacing w:after="97" w:line="276" w:lineRule="auto"/>
        <w:ind w:hanging="360"/>
        <w:jc w:val="both"/>
        <w:rPr>
          <w:rFonts w:ascii="Tahoma" w:hAnsi="Tahoma" w:cs="Tahoma"/>
          <w:color w:val="000000" w:themeColor="text1"/>
          <w:sz w:val="20"/>
          <w:szCs w:val="20"/>
        </w:rPr>
      </w:pPr>
      <w:r w:rsidRPr="00587717">
        <w:rPr>
          <w:rFonts w:ascii="Tahoma" w:hAnsi="Tahoma" w:cs="Tahoma"/>
          <w:b/>
          <w:color w:val="000000" w:themeColor="text1"/>
          <w:sz w:val="20"/>
          <w:szCs w:val="20"/>
        </w:rPr>
        <w:t>Cena może być wyrażona w PLN, z dokładnością do dwóch miejsc po przecinku</w:t>
      </w:r>
      <w:r w:rsidRPr="00587717">
        <w:rPr>
          <w:rFonts w:ascii="Tahoma" w:hAnsi="Tahoma" w:cs="Tahoma"/>
          <w:color w:val="000000" w:themeColor="text1"/>
          <w:sz w:val="20"/>
          <w:szCs w:val="20"/>
        </w:rPr>
        <w:t xml:space="preserve">. </w:t>
      </w:r>
    </w:p>
    <w:p w14:paraId="2A5E08B4" w14:textId="77777777" w:rsidR="003E7864" w:rsidRPr="00587717" w:rsidRDefault="00000000" w:rsidP="00587717">
      <w:pPr>
        <w:numPr>
          <w:ilvl w:val="0"/>
          <w:numId w:val="5"/>
        </w:numPr>
        <w:spacing w:line="276" w:lineRule="auto"/>
        <w:ind w:hanging="360"/>
        <w:jc w:val="both"/>
        <w:rPr>
          <w:rFonts w:ascii="Tahoma" w:hAnsi="Tahoma" w:cs="Tahoma"/>
          <w:color w:val="000000" w:themeColor="text1"/>
          <w:sz w:val="20"/>
          <w:szCs w:val="20"/>
        </w:rPr>
      </w:pPr>
      <w:r w:rsidRPr="00587717">
        <w:rPr>
          <w:rFonts w:ascii="Tahoma" w:hAnsi="Tahoma" w:cs="Tahoma"/>
          <w:color w:val="000000" w:themeColor="text1"/>
          <w:sz w:val="20"/>
          <w:szCs w:val="20"/>
        </w:rPr>
        <w:t xml:space="preserve">Do upływu terminu składania ofert zamawiający zastrzega sobie prawo zmiany lub uzupełnienia treści niniejszego zapytania ofertowego. W tej sytuacji zamawiający zastrzega, iż termin składania ofert może zostać przedłużony o czas niezbędny do wprowadzenia zmian w ofertach, jeżeli jest to konieczne z uwagi na zakres wprowadzonych zmian. </w:t>
      </w:r>
    </w:p>
    <w:p w14:paraId="7480AE7D" w14:textId="77777777" w:rsidR="003E7864" w:rsidRPr="00587717" w:rsidRDefault="00000000" w:rsidP="00587717">
      <w:pPr>
        <w:numPr>
          <w:ilvl w:val="0"/>
          <w:numId w:val="5"/>
        </w:numPr>
        <w:spacing w:line="276" w:lineRule="auto"/>
        <w:ind w:hanging="360"/>
        <w:jc w:val="both"/>
        <w:rPr>
          <w:rFonts w:ascii="Tahoma" w:hAnsi="Tahoma" w:cs="Tahoma"/>
          <w:color w:val="000000" w:themeColor="text1"/>
          <w:sz w:val="20"/>
          <w:szCs w:val="20"/>
        </w:rPr>
      </w:pPr>
      <w:r w:rsidRPr="00587717">
        <w:rPr>
          <w:rFonts w:ascii="Tahoma" w:hAnsi="Tahoma" w:cs="Tahoma"/>
          <w:color w:val="000000" w:themeColor="text1"/>
          <w:sz w:val="20"/>
          <w:szCs w:val="20"/>
        </w:rPr>
        <w:t xml:space="preserve">Zamawiający zastrzega sobie prawo do unieważnienia niniejszego postępowania bez podawania przyczyny, na każdym jego etapie (w tym także po dokonaniu wyboru oferty wykonawcy). </w:t>
      </w:r>
    </w:p>
    <w:p w14:paraId="07B2EE18" w14:textId="77777777" w:rsidR="003E7864" w:rsidRPr="00587717" w:rsidRDefault="00000000" w:rsidP="00587717">
      <w:pPr>
        <w:numPr>
          <w:ilvl w:val="0"/>
          <w:numId w:val="5"/>
        </w:numPr>
        <w:spacing w:line="276" w:lineRule="auto"/>
        <w:ind w:hanging="360"/>
        <w:jc w:val="both"/>
        <w:rPr>
          <w:rFonts w:ascii="Tahoma" w:hAnsi="Tahoma" w:cs="Tahoma"/>
          <w:color w:val="000000" w:themeColor="text1"/>
          <w:sz w:val="20"/>
          <w:szCs w:val="20"/>
        </w:rPr>
      </w:pPr>
      <w:r w:rsidRPr="00587717">
        <w:rPr>
          <w:rFonts w:ascii="Tahoma" w:hAnsi="Tahoma" w:cs="Tahoma"/>
          <w:color w:val="000000" w:themeColor="text1"/>
          <w:sz w:val="20"/>
          <w:szCs w:val="20"/>
        </w:rPr>
        <w:t xml:space="preserve">Niniejsze postępowanie ofertowe nie jest prowadzone w oparciu o przepisy ustawy z dnia 11 września 2019 roku Prawo zamówień publicznych. </w:t>
      </w:r>
    </w:p>
    <w:p w14:paraId="7664CBC8" w14:textId="5031FDF0" w:rsidR="003E7864" w:rsidRPr="00587717" w:rsidRDefault="00000000" w:rsidP="00587717">
      <w:pPr>
        <w:numPr>
          <w:ilvl w:val="0"/>
          <w:numId w:val="5"/>
        </w:numPr>
        <w:spacing w:after="2" w:line="276" w:lineRule="auto"/>
        <w:ind w:hanging="360"/>
        <w:jc w:val="both"/>
        <w:rPr>
          <w:rFonts w:ascii="Tahoma" w:hAnsi="Tahoma" w:cs="Tahoma"/>
          <w:color w:val="000000" w:themeColor="text1"/>
          <w:sz w:val="20"/>
          <w:szCs w:val="20"/>
        </w:rPr>
      </w:pPr>
      <w:r w:rsidRPr="00587717">
        <w:rPr>
          <w:rFonts w:ascii="Tahoma" w:hAnsi="Tahoma" w:cs="Tahoma"/>
          <w:b/>
          <w:color w:val="000000" w:themeColor="text1"/>
          <w:sz w:val="20"/>
          <w:szCs w:val="20"/>
        </w:rPr>
        <w:t xml:space="preserve">Zamawiający zastrzega, że wykonawcy mogą zadawać pytania najpóźniej do </w:t>
      </w:r>
      <w:r w:rsidR="00CB6D30" w:rsidRPr="00587717">
        <w:rPr>
          <w:rFonts w:ascii="Tahoma" w:hAnsi="Tahoma" w:cs="Tahoma"/>
          <w:b/>
          <w:color w:val="000000" w:themeColor="text1"/>
          <w:sz w:val="20"/>
          <w:szCs w:val="20"/>
        </w:rPr>
        <w:t>1</w:t>
      </w:r>
      <w:r w:rsidR="004C6357" w:rsidRPr="00587717">
        <w:rPr>
          <w:rFonts w:ascii="Tahoma" w:hAnsi="Tahoma" w:cs="Tahoma"/>
          <w:b/>
          <w:color w:val="000000" w:themeColor="text1"/>
          <w:sz w:val="20"/>
          <w:szCs w:val="20"/>
        </w:rPr>
        <w:t>8</w:t>
      </w:r>
      <w:r w:rsidRPr="00587717">
        <w:rPr>
          <w:rFonts w:ascii="Tahoma" w:hAnsi="Tahoma" w:cs="Tahoma"/>
          <w:b/>
          <w:color w:val="000000" w:themeColor="text1"/>
          <w:sz w:val="20"/>
          <w:szCs w:val="20"/>
        </w:rPr>
        <w:t>.1</w:t>
      </w:r>
      <w:r w:rsidR="00C655A2" w:rsidRPr="00587717">
        <w:rPr>
          <w:rFonts w:ascii="Tahoma" w:hAnsi="Tahoma" w:cs="Tahoma"/>
          <w:b/>
          <w:color w:val="000000" w:themeColor="text1"/>
          <w:sz w:val="20"/>
          <w:szCs w:val="20"/>
        </w:rPr>
        <w:t>2</w:t>
      </w:r>
      <w:r w:rsidRPr="00587717">
        <w:rPr>
          <w:rFonts w:ascii="Tahoma" w:hAnsi="Tahoma" w:cs="Tahoma"/>
          <w:b/>
          <w:color w:val="000000" w:themeColor="text1"/>
          <w:sz w:val="20"/>
          <w:szCs w:val="20"/>
        </w:rPr>
        <w:t xml:space="preserve">.2025 roku. Zamawiający udzieli odpowiedzi na zadane w terminie pytania do </w:t>
      </w:r>
      <w:r w:rsidR="000A3E78" w:rsidRPr="00587717">
        <w:rPr>
          <w:rFonts w:ascii="Tahoma" w:hAnsi="Tahoma" w:cs="Tahoma"/>
          <w:b/>
          <w:color w:val="000000" w:themeColor="text1"/>
          <w:sz w:val="20"/>
          <w:szCs w:val="20"/>
        </w:rPr>
        <w:t>1</w:t>
      </w:r>
      <w:r w:rsidR="004C6357" w:rsidRPr="00587717">
        <w:rPr>
          <w:rFonts w:ascii="Tahoma" w:hAnsi="Tahoma" w:cs="Tahoma"/>
          <w:b/>
          <w:color w:val="000000" w:themeColor="text1"/>
          <w:sz w:val="20"/>
          <w:szCs w:val="20"/>
        </w:rPr>
        <w:t>9</w:t>
      </w:r>
      <w:r w:rsidRPr="00587717">
        <w:rPr>
          <w:rFonts w:ascii="Tahoma" w:hAnsi="Tahoma" w:cs="Tahoma"/>
          <w:b/>
          <w:color w:val="000000" w:themeColor="text1"/>
          <w:sz w:val="20"/>
          <w:szCs w:val="20"/>
        </w:rPr>
        <w:t>.1</w:t>
      </w:r>
      <w:r w:rsidR="00C655A2" w:rsidRPr="00587717">
        <w:rPr>
          <w:rFonts w:ascii="Tahoma" w:hAnsi="Tahoma" w:cs="Tahoma"/>
          <w:b/>
          <w:color w:val="000000" w:themeColor="text1"/>
          <w:sz w:val="20"/>
          <w:szCs w:val="20"/>
        </w:rPr>
        <w:t>2</w:t>
      </w:r>
      <w:r w:rsidRPr="00587717">
        <w:rPr>
          <w:rFonts w:ascii="Tahoma" w:hAnsi="Tahoma" w:cs="Tahoma"/>
          <w:b/>
          <w:color w:val="000000" w:themeColor="text1"/>
          <w:sz w:val="20"/>
          <w:szCs w:val="20"/>
        </w:rPr>
        <w:t xml:space="preserve">.2025 roku. </w:t>
      </w:r>
    </w:p>
    <w:p w14:paraId="13EAB949" w14:textId="77777777" w:rsidR="003E7864" w:rsidRPr="00587717" w:rsidRDefault="00000000" w:rsidP="00587717">
      <w:pPr>
        <w:numPr>
          <w:ilvl w:val="0"/>
          <w:numId w:val="5"/>
        </w:numPr>
        <w:spacing w:line="276" w:lineRule="auto"/>
        <w:ind w:hanging="360"/>
        <w:jc w:val="both"/>
        <w:rPr>
          <w:rFonts w:ascii="Tahoma" w:hAnsi="Tahoma" w:cs="Tahoma"/>
          <w:color w:val="000000" w:themeColor="text1"/>
          <w:sz w:val="20"/>
          <w:szCs w:val="20"/>
        </w:rPr>
      </w:pPr>
      <w:r w:rsidRPr="00587717">
        <w:rPr>
          <w:rFonts w:ascii="Tahoma" w:hAnsi="Tahoma" w:cs="Tahoma"/>
          <w:color w:val="000000" w:themeColor="text1"/>
          <w:sz w:val="20"/>
          <w:szCs w:val="20"/>
        </w:rPr>
        <w:t xml:space="preserve">Zamawiający powiadomi niezwłocznie o wynikach rozstrzygnięcia zapytania wszystkich Wykonawców, którzy ubiegali się o udzielenie zamówienia. </w:t>
      </w:r>
    </w:p>
    <w:p w14:paraId="2ED2E24A" w14:textId="77777777" w:rsidR="003E7864" w:rsidRPr="00587717" w:rsidRDefault="00000000" w:rsidP="00587717">
      <w:pPr>
        <w:numPr>
          <w:ilvl w:val="0"/>
          <w:numId w:val="5"/>
        </w:numPr>
        <w:spacing w:line="276" w:lineRule="auto"/>
        <w:ind w:hanging="360"/>
        <w:jc w:val="both"/>
        <w:rPr>
          <w:rFonts w:ascii="Tahoma" w:hAnsi="Tahoma" w:cs="Tahoma"/>
          <w:color w:val="000000" w:themeColor="text1"/>
          <w:sz w:val="20"/>
          <w:szCs w:val="20"/>
        </w:rPr>
      </w:pPr>
      <w:r w:rsidRPr="00587717">
        <w:rPr>
          <w:rFonts w:ascii="Tahoma" w:hAnsi="Tahoma" w:cs="Tahoma"/>
          <w:color w:val="000000" w:themeColor="text1"/>
          <w:sz w:val="20"/>
          <w:szCs w:val="20"/>
        </w:rPr>
        <w:lastRenderedPageBreak/>
        <w:t xml:space="preserve">Zamawiający wymaga, aby Wykonawca wykonał przedmiot zamówienia zgodnie z obowiązującym prawem, w tym między innymi z ustawą z dnia 16 kwietnia 2004 r. o ochronie przyrody (Dz. U. 2016 poz. 1098).  </w:t>
      </w:r>
    </w:p>
    <w:p w14:paraId="6B3FF045" w14:textId="77777777" w:rsidR="003E7864" w:rsidRPr="00587717" w:rsidRDefault="00000000" w:rsidP="00587717">
      <w:pPr>
        <w:numPr>
          <w:ilvl w:val="0"/>
          <w:numId w:val="5"/>
        </w:numPr>
        <w:spacing w:line="276" w:lineRule="auto"/>
        <w:ind w:hanging="360"/>
        <w:jc w:val="both"/>
        <w:rPr>
          <w:rFonts w:ascii="Tahoma" w:hAnsi="Tahoma" w:cs="Tahoma"/>
          <w:color w:val="000000" w:themeColor="text1"/>
          <w:sz w:val="20"/>
          <w:szCs w:val="20"/>
        </w:rPr>
      </w:pPr>
      <w:r w:rsidRPr="00587717">
        <w:rPr>
          <w:rFonts w:ascii="Tahoma" w:hAnsi="Tahoma" w:cs="Tahoma"/>
          <w:color w:val="000000" w:themeColor="text1"/>
          <w:sz w:val="20"/>
          <w:szCs w:val="20"/>
        </w:rPr>
        <w:t xml:space="preserve">Zamawiający zastrzega, aby Wykonawca na etapie ubiegania się o udzielenie zamówienia jak również w jego realizacji nie zatrudniał i nie współpracował z pracownikami Zamawiającego w sposób, w którym zachodziłoby podejrzenie o naruszenie ustawy o zwalczaniu nieuczciwej konkurencji (Dz. U. 2020 poz. 1913 z </w:t>
      </w:r>
      <w:proofErr w:type="spellStart"/>
      <w:r w:rsidRPr="00587717">
        <w:rPr>
          <w:rFonts w:ascii="Tahoma" w:hAnsi="Tahoma" w:cs="Tahoma"/>
          <w:color w:val="000000" w:themeColor="text1"/>
          <w:sz w:val="20"/>
          <w:szCs w:val="20"/>
        </w:rPr>
        <w:t>późn</w:t>
      </w:r>
      <w:proofErr w:type="spellEnd"/>
      <w:r w:rsidRPr="00587717">
        <w:rPr>
          <w:rFonts w:ascii="Tahoma" w:hAnsi="Tahoma" w:cs="Tahoma"/>
          <w:color w:val="000000" w:themeColor="text1"/>
          <w:sz w:val="20"/>
          <w:szCs w:val="20"/>
        </w:rPr>
        <w:t xml:space="preserve">. zm.)  </w:t>
      </w:r>
    </w:p>
    <w:p w14:paraId="0EF17A89" w14:textId="77777777" w:rsidR="003E7864" w:rsidRPr="00587717" w:rsidRDefault="00000000" w:rsidP="00587717">
      <w:pPr>
        <w:numPr>
          <w:ilvl w:val="0"/>
          <w:numId w:val="5"/>
        </w:numPr>
        <w:spacing w:line="276" w:lineRule="auto"/>
        <w:ind w:hanging="360"/>
        <w:jc w:val="both"/>
        <w:rPr>
          <w:rFonts w:ascii="Tahoma" w:hAnsi="Tahoma" w:cs="Tahoma"/>
          <w:color w:val="000000" w:themeColor="text1"/>
          <w:sz w:val="20"/>
          <w:szCs w:val="20"/>
        </w:rPr>
      </w:pPr>
      <w:r w:rsidRPr="00587717">
        <w:rPr>
          <w:rFonts w:ascii="Tahoma" w:hAnsi="Tahoma" w:cs="Tahoma"/>
          <w:color w:val="000000" w:themeColor="text1"/>
          <w:sz w:val="20"/>
          <w:szCs w:val="20"/>
        </w:rPr>
        <w:t xml:space="preserve">W ramach składania wniosku o płatność oferty będą przekazane w celu weryfikacji do właściwej instytucji publicznej.  </w:t>
      </w:r>
    </w:p>
    <w:p w14:paraId="60F689CC" w14:textId="77777777" w:rsidR="003E7864" w:rsidRPr="00587717" w:rsidRDefault="00000000" w:rsidP="00587717">
      <w:pPr>
        <w:numPr>
          <w:ilvl w:val="0"/>
          <w:numId w:val="5"/>
        </w:numPr>
        <w:spacing w:line="276" w:lineRule="auto"/>
        <w:ind w:hanging="360"/>
        <w:jc w:val="both"/>
        <w:rPr>
          <w:rFonts w:ascii="Tahoma" w:hAnsi="Tahoma" w:cs="Tahoma"/>
          <w:color w:val="000000" w:themeColor="text1"/>
          <w:sz w:val="20"/>
          <w:szCs w:val="20"/>
        </w:rPr>
      </w:pPr>
      <w:r w:rsidRPr="00587717">
        <w:rPr>
          <w:rFonts w:ascii="Tahoma" w:hAnsi="Tahoma" w:cs="Tahoma"/>
          <w:color w:val="000000" w:themeColor="text1"/>
          <w:sz w:val="20"/>
          <w:szCs w:val="20"/>
        </w:rPr>
        <w:t xml:space="preserve">Po wyborze oferty najkorzystniejszej Zamawiający wezwie niezwłocznie Wykonawcę, który złożył najkorzystniejszą ofertę do zawarcia umowy – wyznaczając mu w tym celu odpowiedni termin, nie dłuższy niż 14 dni. W przypadku gdy wybrany Wykonawca odstąpi od zawarcia umowy w sprawie zamówienia, Zamawiający może zawrzeć umowę z Wykonawcą, który uzyskał kolejną najwyższą liczbę punktów.  </w:t>
      </w:r>
    </w:p>
    <w:p w14:paraId="6D114181" w14:textId="77777777" w:rsidR="003E7864" w:rsidRPr="00587717" w:rsidRDefault="00000000" w:rsidP="00587717">
      <w:pPr>
        <w:numPr>
          <w:ilvl w:val="0"/>
          <w:numId w:val="5"/>
        </w:numPr>
        <w:spacing w:line="276" w:lineRule="auto"/>
        <w:ind w:hanging="360"/>
        <w:jc w:val="both"/>
        <w:rPr>
          <w:rFonts w:ascii="Tahoma" w:hAnsi="Tahoma" w:cs="Tahoma"/>
          <w:color w:val="000000" w:themeColor="text1"/>
          <w:sz w:val="20"/>
          <w:szCs w:val="20"/>
        </w:rPr>
      </w:pPr>
      <w:r w:rsidRPr="00587717">
        <w:rPr>
          <w:rFonts w:ascii="Tahoma" w:hAnsi="Tahoma" w:cs="Tahoma"/>
          <w:color w:val="000000" w:themeColor="text1"/>
          <w:sz w:val="20"/>
          <w:szCs w:val="20"/>
        </w:rPr>
        <w:t xml:space="preserve">Postępowanie jest prowadzone w języku polskim, w związku z tym wszelkie oświadczenia, dokumenty, zawiadomienia, zapytania i oferty itp. muszą być składane w języku polskim lub z tłumaczeniem na język polski. </w:t>
      </w:r>
    </w:p>
    <w:p w14:paraId="4A0AEF5E" w14:textId="77777777" w:rsidR="003E7864" w:rsidRPr="00587717" w:rsidRDefault="00000000" w:rsidP="00587717">
      <w:pPr>
        <w:numPr>
          <w:ilvl w:val="0"/>
          <w:numId w:val="5"/>
        </w:numPr>
        <w:spacing w:line="276" w:lineRule="auto"/>
        <w:ind w:hanging="360"/>
        <w:jc w:val="both"/>
        <w:rPr>
          <w:rFonts w:ascii="Tahoma" w:hAnsi="Tahoma" w:cs="Tahoma"/>
          <w:color w:val="000000" w:themeColor="text1"/>
          <w:sz w:val="20"/>
          <w:szCs w:val="20"/>
        </w:rPr>
      </w:pPr>
      <w:r w:rsidRPr="00587717">
        <w:rPr>
          <w:rFonts w:ascii="Tahoma" w:hAnsi="Tahoma" w:cs="Tahoma"/>
          <w:color w:val="000000" w:themeColor="text1"/>
          <w:sz w:val="20"/>
          <w:szCs w:val="20"/>
        </w:rPr>
        <w:t xml:space="preserve">W zakresie każdego zadania (osobno dla każdego zadania), wykonawca zapłaci zamawiającemu kary umowne, liczone od wynagrodzenia brutto objętego Umową dla danego zadania, w następujących przypadkach: </w:t>
      </w:r>
    </w:p>
    <w:p w14:paraId="208DCC95" w14:textId="77777777" w:rsidR="003E7864" w:rsidRPr="00587717" w:rsidRDefault="00000000" w:rsidP="00587717">
      <w:pPr>
        <w:numPr>
          <w:ilvl w:val="1"/>
          <w:numId w:val="5"/>
        </w:numPr>
        <w:spacing w:line="276" w:lineRule="auto"/>
        <w:ind w:hanging="360"/>
        <w:jc w:val="both"/>
        <w:rPr>
          <w:rFonts w:ascii="Tahoma" w:hAnsi="Tahoma" w:cs="Tahoma"/>
          <w:color w:val="000000" w:themeColor="text1"/>
          <w:sz w:val="20"/>
          <w:szCs w:val="20"/>
        </w:rPr>
      </w:pPr>
      <w:r w:rsidRPr="00587717">
        <w:rPr>
          <w:rFonts w:ascii="Tahoma" w:hAnsi="Tahoma" w:cs="Tahoma"/>
          <w:color w:val="000000" w:themeColor="text1"/>
          <w:sz w:val="20"/>
          <w:szCs w:val="20"/>
        </w:rPr>
        <w:t xml:space="preserve">za zwłokę w terminie dostawy w wysokości 0,5% wynagrodzenia, za każdy dzień zwłoki </w:t>
      </w:r>
    </w:p>
    <w:p w14:paraId="7AEE2506" w14:textId="77777777" w:rsidR="003E7864" w:rsidRPr="00587717" w:rsidRDefault="00000000" w:rsidP="00587717">
      <w:pPr>
        <w:numPr>
          <w:ilvl w:val="1"/>
          <w:numId w:val="5"/>
        </w:numPr>
        <w:spacing w:line="276" w:lineRule="auto"/>
        <w:ind w:hanging="360"/>
        <w:jc w:val="both"/>
        <w:rPr>
          <w:rFonts w:ascii="Tahoma" w:hAnsi="Tahoma" w:cs="Tahoma"/>
          <w:color w:val="000000" w:themeColor="text1"/>
          <w:sz w:val="20"/>
          <w:szCs w:val="20"/>
        </w:rPr>
      </w:pPr>
      <w:r w:rsidRPr="00587717">
        <w:rPr>
          <w:rFonts w:ascii="Tahoma" w:hAnsi="Tahoma" w:cs="Tahoma"/>
          <w:color w:val="000000" w:themeColor="text1"/>
          <w:sz w:val="20"/>
          <w:szCs w:val="20"/>
        </w:rPr>
        <w:t xml:space="preserve">za zwłokę w usunięciu wad stwierdzonych przy Odbiorze ostatecznym lub w okresie gwarancji bądź rękojmi w wysokości 0,5% wynagrodzenia, za każdy dzień zwłoki, liczony od dnia wyznaczonego na usunięcie wad </w:t>
      </w:r>
    </w:p>
    <w:p w14:paraId="1D0F6087" w14:textId="77777777" w:rsidR="003E7864" w:rsidRPr="00587717" w:rsidRDefault="00000000" w:rsidP="00587717">
      <w:pPr>
        <w:numPr>
          <w:ilvl w:val="1"/>
          <w:numId w:val="5"/>
        </w:numPr>
        <w:spacing w:line="276" w:lineRule="auto"/>
        <w:ind w:hanging="360"/>
        <w:jc w:val="both"/>
        <w:rPr>
          <w:rFonts w:ascii="Tahoma" w:hAnsi="Tahoma" w:cs="Tahoma"/>
          <w:color w:val="000000" w:themeColor="text1"/>
          <w:sz w:val="20"/>
          <w:szCs w:val="20"/>
        </w:rPr>
      </w:pPr>
      <w:r w:rsidRPr="00587717">
        <w:rPr>
          <w:rFonts w:ascii="Tahoma" w:hAnsi="Tahoma" w:cs="Tahoma"/>
          <w:color w:val="000000" w:themeColor="text1"/>
          <w:sz w:val="20"/>
          <w:szCs w:val="20"/>
        </w:rPr>
        <w:t xml:space="preserve">za odstąpienie od Umowy przez zamawiającego z przyczyn, za które winę ponosi wykonawca w wysokości 0,5% </w:t>
      </w:r>
    </w:p>
    <w:p w14:paraId="71F6CC91" w14:textId="77777777" w:rsidR="003E7864" w:rsidRPr="00587717" w:rsidRDefault="00000000" w:rsidP="00587717">
      <w:pPr>
        <w:numPr>
          <w:ilvl w:val="1"/>
          <w:numId w:val="5"/>
        </w:numPr>
        <w:spacing w:line="276" w:lineRule="auto"/>
        <w:ind w:hanging="360"/>
        <w:jc w:val="both"/>
        <w:rPr>
          <w:rFonts w:ascii="Tahoma" w:hAnsi="Tahoma" w:cs="Tahoma"/>
          <w:color w:val="000000" w:themeColor="text1"/>
          <w:sz w:val="20"/>
          <w:szCs w:val="20"/>
        </w:rPr>
      </w:pPr>
      <w:r w:rsidRPr="00587717">
        <w:rPr>
          <w:rFonts w:ascii="Tahoma" w:hAnsi="Tahoma" w:cs="Tahoma"/>
          <w:color w:val="000000" w:themeColor="text1"/>
          <w:sz w:val="20"/>
          <w:szCs w:val="20"/>
        </w:rPr>
        <w:t xml:space="preserve">za odstąpienie od Umowy przez wykonawcę z przyczyn leżących po stronie wykonawcy w wysokości 10% wynagrodzenia </w:t>
      </w:r>
    </w:p>
    <w:p w14:paraId="2412D95A" w14:textId="77777777" w:rsidR="003E7864" w:rsidRPr="00587717" w:rsidRDefault="00000000" w:rsidP="00587717">
      <w:pPr>
        <w:numPr>
          <w:ilvl w:val="0"/>
          <w:numId w:val="5"/>
        </w:numPr>
        <w:spacing w:line="276" w:lineRule="auto"/>
        <w:ind w:hanging="360"/>
        <w:jc w:val="both"/>
        <w:rPr>
          <w:rFonts w:ascii="Tahoma" w:hAnsi="Tahoma" w:cs="Tahoma"/>
          <w:color w:val="000000" w:themeColor="text1"/>
          <w:sz w:val="20"/>
          <w:szCs w:val="20"/>
        </w:rPr>
      </w:pPr>
      <w:r w:rsidRPr="00587717">
        <w:rPr>
          <w:rFonts w:ascii="Tahoma" w:hAnsi="Tahoma" w:cs="Tahoma"/>
          <w:color w:val="000000" w:themeColor="text1"/>
          <w:sz w:val="20"/>
          <w:szCs w:val="20"/>
        </w:rPr>
        <w:t xml:space="preserve">W zakresie realizacji przedmiotu umowy, zamawiający zapłaci wykonawcy kary umowne, liczone od wynagrodzenia brutto objętego Umową dla danej dostawy, w następujących przypadkach: </w:t>
      </w:r>
    </w:p>
    <w:p w14:paraId="02292325" w14:textId="77777777" w:rsidR="003E7864" w:rsidRPr="00587717" w:rsidRDefault="00000000" w:rsidP="00587717">
      <w:pPr>
        <w:numPr>
          <w:ilvl w:val="1"/>
          <w:numId w:val="5"/>
        </w:numPr>
        <w:spacing w:line="276" w:lineRule="auto"/>
        <w:ind w:hanging="360"/>
        <w:jc w:val="both"/>
        <w:rPr>
          <w:rFonts w:ascii="Tahoma" w:hAnsi="Tahoma" w:cs="Tahoma"/>
          <w:color w:val="000000" w:themeColor="text1"/>
          <w:sz w:val="20"/>
          <w:szCs w:val="20"/>
        </w:rPr>
      </w:pPr>
      <w:r w:rsidRPr="00587717">
        <w:rPr>
          <w:rFonts w:ascii="Tahoma" w:hAnsi="Tahoma" w:cs="Tahoma"/>
          <w:color w:val="000000" w:themeColor="text1"/>
          <w:sz w:val="20"/>
          <w:szCs w:val="20"/>
        </w:rPr>
        <w:t xml:space="preserve">odstąpienie od Umowy z przyczyn zależnych od zamawiającego w wysokości 10% wynagrodzenia brutto objętego Umową </w:t>
      </w:r>
    </w:p>
    <w:p w14:paraId="7F3606EC" w14:textId="77777777" w:rsidR="003E7864" w:rsidRPr="00587717" w:rsidRDefault="00000000" w:rsidP="00587717">
      <w:pPr>
        <w:numPr>
          <w:ilvl w:val="0"/>
          <w:numId w:val="5"/>
        </w:numPr>
        <w:spacing w:line="276" w:lineRule="auto"/>
        <w:ind w:hanging="360"/>
        <w:jc w:val="both"/>
        <w:rPr>
          <w:rFonts w:ascii="Tahoma" w:hAnsi="Tahoma" w:cs="Tahoma"/>
          <w:color w:val="000000" w:themeColor="text1"/>
          <w:sz w:val="20"/>
          <w:szCs w:val="20"/>
        </w:rPr>
      </w:pPr>
      <w:r w:rsidRPr="00587717">
        <w:rPr>
          <w:rFonts w:ascii="Tahoma" w:hAnsi="Tahoma" w:cs="Tahoma"/>
          <w:color w:val="000000" w:themeColor="text1"/>
          <w:sz w:val="20"/>
          <w:szCs w:val="20"/>
        </w:rPr>
        <w:t xml:space="preserve">Strony zastrzegają sobie prawo do dochodzenia odszkodowania uzupełniającego przewyższającego wysokość kar umownych do wysokości rzeczywiście poniesionej szkody. </w:t>
      </w:r>
    </w:p>
    <w:p w14:paraId="56B48CB0" w14:textId="77777777" w:rsidR="003E7864" w:rsidRPr="00587717" w:rsidRDefault="00000000" w:rsidP="00587717">
      <w:pPr>
        <w:numPr>
          <w:ilvl w:val="0"/>
          <w:numId w:val="5"/>
        </w:numPr>
        <w:spacing w:line="276" w:lineRule="auto"/>
        <w:ind w:hanging="360"/>
        <w:jc w:val="both"/>
        <w:rPr>
          <w:rFonts w:ascii="Tahoma" w:hAnsi="Tahoma" w:cs="Tahoma"/>
          <w:color w:val="000000" w:themeColor="text1"/>
          <w:sz w:val="20"/>
          <w:szCs w:val="20"/>
        </w:rPr>
      </w:pPr>
      <w:r w:rsidRPr="00587717">
        <w:rPr>
          <w:rFonts w:ascii="Tahoma" w:hAnsi="Tahoma" w:cs="Tahoma"/>
          <w:color w:val="000000" w:themeColor="text1"/>
          <w:sz w:val="20"/>
          <w:szCs w:val="20"/>
        </w:rPr>
        <w:t xml:space="preserve">Kary umowne strony zapłacą na wskazany przez siebie rachunek, w terminie do 30 dni kalendarzowych od dnia doręczenia żądania zapłaty kary umownej. </w:t>
      </w:r>
    </w:p>
    <w:p w14:paraId="67861D91" w14:textId="77777777" w:rsidR="003E7864" w:rsidRPr="00587717" w:rsidRDefault="00000000" w:rsidP="00587717">
      <w:pPr>
        <w:numPr>
          <w:ilvl w:val="0"/>
          <w:numId w:val="5"/>
        </w:numPr>
        <w:spacing w:line="276" w:lineRule="auto"/>
        <w:ind w:hanging="360"/>
        <w:jc w:val="both"/>
        <w:rPr>
          <w:rFonts w:ascii="Tahoma" w:hAnsi="Tahoma" w:cs="Tahoma"/>
          <w:color w:val="000000" w:themeColor="text1"/>
          <w:sz w:val="20"/>
          <w:szCs w:val="20"/>
        </w:rPr>
      </w:pPr>
      <w:r w:rsidRPr="00587717">
        <w:rPr>
          <w:rFonts w:ascii="Tahoma" w:hAnsi="Tahoma" w:cs="Tahoma"/>
          <w:color w:val="000000" w:themeColor="text1"/>
          <w:sz w:val="20"/>
          <w:szCs w:val="20"/>
        </w:rPr>
        <w:t xml:space="preserve">W razie opóźnienia w zapłacie kary umownej, każda ze stron może potrącić należności z tytułu przewidzianych kar umownych z dowolnej należności drugiej strony. </w:t>
      </w:r>
    </w:p>
    <w:p w14:paraId="1F293784" w14:textId="77777777" w:rsidR="003E7864" w:rsidRPr="00587717" w:rsidRDefault="00000000" w:rsidP="00587717">
      <w:pPr>
        <w:numPr>
          <w:ilvl w:val="0"/>
          <w:numId w:val="5"/>
        </w:numPr>
        <w:spacing w:line="276" w:lineRule="auto"/>
        <w:ind w:hanging="360"/>
        <w:jc w:val="both"/>
        <w:rPr>
          <w:rFonts w:ascii="Tahoma" w:hAnsi="Tahoma" w:cs="Tahoma"/>
          <w:color w:val="000000" w:themeColor="text1"/>
          <w:sz w:val="20"/>
          <w:szCs w:val="20"/>
        </w:rPr>
      </w:pPr>
      <w:r w:rsidRPr="00587717">
        <w:rPr>
          <w:rFonts w:ascii="Tahoma" w:hAnsi="Tahoma" w:cs="Tahoma"/>
          <w:color w:val="000000" w:themeColor="text1"/>
          <w:sz w:val="20"/>
          <w:szCs w:val="20"/>
        </w:rPr>
        <w:t xml:space="preserve">Maksymalna wysokość kar umownych naliczonych przez każdą ze stron Umowy nie może przekroczyć 20% wynagrodzenia umownego brutto. </w:t>
      </w:r>
    </w:p>
    <w:p w14:paraId="3044EB0B" w14:textId="77777777" w:rsidR="000A3E78" w:rsidRPr="00587717" w:rsidRDefault="000A3E78" w:rsidP="00587717">
      <w:pPr>
        <w:spacing w:line="276" w:lineRule="auto"/>
        <w:jc w:val="both"/>
        <w:rPr>
          <w:rFonts w:ascii="Tahoma" w:hAnsi="Tahoma" w:cs="Tahoma"/>
          <w:color w:val="000000" w:themeColor="text1"/>
          <w:sz w:val="20"/>
          <w:szCs w:val="20"/>
        </w:rPr>
      </w:pPr>
    </w:p>
    <w:p w14:paraId="33708335" w14:textId="77777777" w:rsidR="000A3E78" w:rsidRPr="00587717" w:rsidRDefault="000A3E78" w:rsidP="00587717">
      <w:pPr>
        <w:spacing w:line="276" w:lineRule="auto"/>
        <w:jc w:val="both"/>
        <w:rPr>
          <w:rFonts w:ascii="Tahoma" w:hAnsi="Tahoma" w:cs="Tahoma"/>
          <w:color w:val="000000" w:themeColor="text1"/>
          <w:sz w:val="20"/>
          <w:szCs w:val="20"/>
        </w:rPr>
      </w:pPr>
    </w:p>
    <w:p w14:paraId="45978A2C" w14:textId="77777777" w:rsidR="00665013" w:rsidRPr="00587717" w:rsidRDefault="00665013" w:rsidP="00587717">
      <w:pPr>
        <w:spacing w:line="276" w:lineRule="auto"/>
        <w:ind w:left="775"/>
        <w:jc w:val="both"/>
        <w:rPr>
          <w:rFonts w:ascii="Tahoma" w:hAnsi="Tahoma" w:cs="Tahoma"/>
          <w:color w:val="000000" w:themeColor="text1"/>
          <w:sz w:val="20"/>
          <w:szCs w:val="20"/>
        </w:rPr>
      </w:pPr>
    </w:p>
    <w:p w14:paraId="3AD4B593" w14:textId="394BA0FB" w:rsidR="003E7864" w:rsidRPr="00587717" w:rsidRDefault="00000000" w:rsidP="00587717">
      <w:pPr>
        <w:pStyle w:val="Akapitzlist"/>
        <w:numPr>
          <w:ilvl w:val="0"/>
          <w:numId w:val="15"/>
        </w:numPr>
        <w:tabs>
          <w:tab w:val="center" w:pos="362"/>
          <w:tab w:val="center" w:pos="3091"/>
        </w:tabs>
        <w:spacing w:after="97" w:line="276" w:lineRule="auto"/>
        <w:jc w:val="both"/>
        <w:rPr>
          <w:rFonts w:ascii="Tahoma" w:hAnsi="Tahoma" w:cs="Tahoma"/>
          <w:b/>
          <w:bCs/>
          <w:color w:val="000000" w:themeColor="text1"/>
          <w:sz w:val="20"/>
          <w:szCs w:val="20"/>
        </w:rPr>
      </w:pPr>
      <w:r w:rsidRPr="00587717">
        <w:rPr>
          <w:rFonts w:ascii="Tahoma" w:hAnsi="Tahoma" w:cs="Tahoma"/>
          <w:b/>
          <w:bCs/>
          <w:color w:val="000000" w:themeColor="text1"/>
          <w:sz w:val="20"/>
          <w:szCs w:val="20"/>
        </w:rPr>
        <w:lastRenderedPageBreak/>
        <w:t xml:space="preserve">OKREŚLENIE WARUNKÓW ISTOTNYCH ZMIAN UMOWY </w:t>
      </w:r>
    </w:p>
    <w:p w14:paraId="0D46A58B" w14:textId="77777777" w:rsidR="003E7864" w:rsidRPr="00587717" w:rsidRDefault="00000000" w:rsidP="00587717">
      <w:pPr>
        <w:spacing w:line="276" w:lineRule="auto"/>
        <w:ind w:left="785"/>
        <w:jc w:val="both"/>
        <w:rPr>
          <w:rFonts w:ascii="Tahoma" w:hAnsi="Tahoma" w:cs="Tahoma"/>
          <w:color w:val="000000" w:themeColor="text1"/>
          <w:sz w:val="20"/>
          <w:szCs w:val="20"/>
        </w:rPr>
      </w:pPr>
      <w:r w:rsidRPr="00587717">
        <w:rPr>
          <w:rFonts w:ascii="Tahoma" w:hAnsi="Tahoma" w:cs="Tahoma"/>
          <w:color w:val="000000" w:themeColor="text1"/>
          <w:sz w:val="20"/>
          <w:szCs w:val="20"/>
        </w:rPr>
        <w:t>1.</w:t>
      </w:r>
      <w:r w:rsidRPr="00587717">
        <w:rPr>
          <w:rFonts w:ascii="Tahoma" w:eastAsia="Arial" w:hAnsi="Tahoma" w:cs="Tahoma"/>
          <w:color w:val="000000" w:themeColor="text1"/>
          <w:sz w:val="20"/>
          <w:szCs w:val="20"/>
        </w:rPr>
        <w:t xml:space="preserve"> </w:t>
      </w:r>
      <w:r w:rsidRPr="00587717">
        <w:rPr>
          <w:rFonts w:ascii="Tahoma" w:hAnsi="Tahoma" w:cs="Tahoma"/>
          <w:color w:val="000000" w:themeColor="text1"/>
          <w:sz w:val="20"/>
          <w:szCs w:val="20"/>
        </w:rPr>
        <w:t xml:space="preserve">Zamawiający zastrzega możliwość wprowadzenia istotnych zmian postanowień zawartej umowy. W szczególności postanowienia umowy mogą ulec zmianie w razie ziszczenia się co najmniej jednej z poniżej wskazanych okoliczności w następującym zakresie oraz na następujących warunkach: </w:t>
      </w:r>
    </w:p>
    <w:p w14:paraId="6A497081" w14:textId="77777777" w:rsidR="003E7864" w:rsidRPr="00587717" w:rsidRDefault="00000000" w:rsidP="00587717">
      <w:pPr>
        <w:spacing w:after="96" w:line="276" w:lineRule="auto"/>
        <w:ind w:left="790"/>
        <w:jc w:val="both"/>
        <w:rPr>
          <w:rFonts w:ascii="Tahoma" w:hAnsi="Tahoma" w:cs="Tahoma"/>
          <w:color w:val="000000" w:themeColor="text1"/>
          <w:sz w:val="20"/>
          <w:szCs w:val="20"/>
        </w:rPr>
      </w:pPr>
      <w:r w:rsidRPr="00587717">
        <w:rPr>
          <w:rFonts w:ascii="Tahoma" w:hAnsi="Tahoma" w:cs="Tahoma"/>
          <w:color w:val="000000" w:themeColor="text1"/>
          <w:sz w:val="20"/>
          <w:szCs w:val="20"/>
        </w:rPr>
        <w:t>1)</w:t>
      </w:r>
      <w:r w:rsidRPr="00587717">
        <w:rPr>
          <w:rFonts w:ascii="Tahoma" w:eastAsia="Arial" w:hAnsi="Tahoma" w:cs="Tahoma"/>
          <w:color w:val="000000" w:themeColor="text1"/>
          <w:sz w:val="20"/>
          <w:szCs w:val="20"/>
        </w:rPr>
        <w:t xml:space="preserve"> </w:t>
      </w:r>
      <w:r w:rsidRPr="00587717">
        <w:rPr>
          <w:rFonts w:ascii="Tahoma" w:hAnsi="Tahoma" w:cs="Tahoma"/>
          <w:color w:val="000000" w:themeColor="text1"/>
          <w:sz w:val="20"/>
          <w:szCs w:val="20"/>
        </w:rPr>
        <w:t xml:space="preserve">W przedmiocie sposobu wykonania Przedmiotu Zamówienia: </w:t>
      </w:r>
    </w:p>
    <w:p w14:paraId="1E6DE8BF" w14:textId="77777777" w:rsidR="003E7864" w:rsidRPr="00587717" w:rsidRDefault="00000000" w:rsidP="00587717">
      <w:pPr>
        <w:numPr>
          <w:ilvl w:val="0"/>
          <w:numId w:val="6"/>
        </w:numPr>
        <w:spacing w:line="276" w:lineRule="auto"/>
        <w:ind w:hanging="360"/>
        <w:jc w:val="both"/>
        <w:rPr>
          <w:rFonts w:ascii="Tahoma" w:hAnsi="Tahoma" w:cs="Tahoma"/>
          <w:color w:val="000000" w:themeColor="text1"/>
          <w:sz w:val="20"/>
          <w:szCs w:val="20"/>
        </w:rPr>
      </w:pPr>
      <w:r w:rsidRPr="00587717">
        <w:rPr>
          <w:rFonts w:ascii="Tahoma" w:hAnsi="Tahoma" w:cs="Tahoma"/>
          <w:color w:val="000000" w:themeColor="text1"/>
          <w:sz w:val="20"/>
          <w:szCs w:val="20"/>
        </w:rPr>
        <w:t xml:space="preserve">jeżeli zmiana sposobu realizacji zamówienia wynika ze zmian w obowiązujących przepisach prawa bądź wytycznych, mających wpływ na wykonanie zamówienia lub decyzji organów administracji publicznej, w tym poprzez zwiększenie, zmniejszenie zakresu świadczenia lub zmiany metody, technologii realizacji Przedmiotu Zamówienia, w zakresie koniecznym do dostosowania do nowych przepisów prawa, wytycznych lub decyzji, </w:t>
      </w:r>
    </w:p>
    <w:p w14:paraId="79869FBB" w14:textId="77777777" w:rsidR="003E7864" w:rsidRPr="00587717" w:rsidRDefault="00000000" w:rsidP="00587717">
      <w:pPr>
        <w:numPr>
          <w:ilvl w:val="0"/>
          <w:numId w:val="6"/>
        </w:numPr>
        <w:spacing w:line="276" w:lineRule="auto"/>
        <w:ind w:hanging="360"/>
        <w:jc w:val="both"/>
        <w:rPr>
          <w:rFonts w:ascii="Tahoma" w:hAnsi="Tahoma" w:cs="Tahoma"/>
          <w:color w:val="000000" w:themeColor="text1"/>
          <w:sz w:val="20"/>
          <w:szCs w:val="20"/>
        </w:rPr>
      </w:pPr>
      <w:r w:rsidRPr="00587717">
        <w:rPr>
          <w:rFonts w:ascii="Tahoma" w:hAnsi="Tahoma" w:cs="Tahoma"/>
          <w:color w:val="000000" w:themeColor="text1"/>
          <w:sz w:val="20"/>
          <w:szCs w:val="20"/>
        </w:rPr>
        <w:t xml:space="preserve">jeżeli zmiana sposobu realizacji wynika ze zmiany opisu Przedmiotu Zamówienia, w szczególności z powodu braku rozwiązań projektowych, konieczności usunięcia błędów lub wprowadzenia zmian w dokumentacji projektowej lub technicznej, na podstawie której realizowany był przedmiot Zamówienia, </w:t>
      </w:r>
    </w:p>
    <w:p w14:paraId="3CAAB98D" w14:textId="77777777" w:rsidR="003E7864" w:rsidRPr="00587717" w:rsidRDefault="00000000" w:rsidP="00587717">
      <w:pPr>
        <w:numPr>
          <w:ilvl w:val="0"/>
          <w:numId w:val="6"/>
        </w:numPr>
        <w:spacing w:line="276" w:lineRule="auto"/>
        <w:ind w:hanging="360"/>
        <w:jc w:val="both"/>
        <w:rPr>
          <w:rFonts w:ascii="Tahoma" w:hAnsi="Tahoma" w:cs="Tahoma"/>
          <w:color w:val="000000" w:themeColor="text1"/>
          <w:sz w:val="20"/>
          <w:szCs w:val="20"/>
        </w:rPr>
      </w:pPr>
      <w:r w:rsidRPr="00587717">
        <w:rPr>
          <w:rFonts w:ascii="Tahoma" w:hAnsi="Tahoma" w:cs="Tahoma"/>
          <w:color w:val="000000" w:themeColor="text1"/>
          <w:sz w:val="20"/>
          <w:szCs w:val="20"/>
        </w:rPr>
        <w:t xml:space="preserve">jeżeli zmiana parametrów określających Przedmiot Zamówienia, w szczególności poprzez zastosowanie innych rozwiązań technicznych lub materiałowych pozwoli na osiągnięcie wymaganego lub lepszego efektu przy niższych kosztach wykonania Umowy, zwiększenie jakości, parametrów technicznych lub eksploatacyjnych Przedmiotu Zamówienia, skrócenie terminu realizacji Przedmiotu Zamówienia, uniknięcie niewykonania lub wadliwego wykonania Przedmiotu Zamówienia, </w:t>
      </w:r>
    </w:p>
    <w:p w14:paraId="7C9D305C" w14:textId="77777777" w:rsidR="003E7864" w:rsidRPr="00587717" w:rsidRDefault="00000000" w:rsidP="00587717">
      <w:pPr>
        <w:numPr>
          <w:ilvl w:val="0"/>
          <w:numId w:val="6"/>
        </w:numPr>
        <w:spacing w:line="276" w:lineRule="auto"/>
        <w:ind w:hanging="360"/>
        <w:jc w:val="both"/>
        <w:rPr>
          <w:rFonts w:ascii="Tahoma" w:hAnsi="Tahoma" w:cs="Tahoma"/>
          <w:color w:val="000000" w:themeColor="text1"/>
          <w:sz w:val="20"/>
          <w:szCs w:val="20"/>
        </w:rPr>
      </w:pPr>
      <w:r w:rsidRPr="00587717">
        <w:rPr>
          <w:rFonts w:ascii="Tahoma" w:hAnsi="Tahoma" w:cs="Tahoma"/>
          <w:color w:val="000000" w:themeColor="text1"/>
          <w:sz w:val="20"/>
          <w:szCs w:val="20"/>
        </w:rPr>
        <w:t xml:space="preserve">jeżeli zmiany materiałów i urządzeń będą korzystne dla zamawiającego, a w szczególności spowodują obniżenie kosztu ponoszonego przez zamawiającego na eksploatację i konserwację wykonanego Przedmiotu Zamówienia, poprawią parametry techniczne, wynikają z aktualizacji rozwiązań z uwagi na postęp technologiczny lub zmiany obowiązujących przepisów, pod warunkiem, że zmiany te nie spowodują obniżenia parametrów tych materiałów lub urządzeń, </w:t>
      </w:r>
    </w:p>
    <w:p w14:paraId="355526F8" w14:textId="77777777" w:rsidR="003E7864" w:rsidRPr="00587717" w:rsidRDefault="00000000" w:rsidP="00587717">
      <w:pPr>
        <w:numPr>
          <w:ilvl w:val="0"/>
          <w:numId w:val="6"/>
        </w:numPr>
        <w:spacing w:line="276" w:lineRule="auto"/>
        <w:ind w:hanging="360"/>
        <w:jc w:val="both"/>
        <w:rPr>
          <w:rFonts w:ascii="Tahoma" w:hAnsi="Tahoma" w:cs="Tahoma"/>
          <w:color w:val="000000" w:themeColor="text1"/>
          <w:sz w:val="20"/>
          <w:szCs w:val="20"/>
        </w:rPr>
      </w:pPr>
      <w:r w:rsidRPr="00587717">
        <w:rPr>
          <w:rFonts w:ascii="Tahoma" w:hAnsi="Tahoma" w:cs="Tahoma"/>
          <w:color w:val="000000" w:themeColor="text1"/>
          <w:sz w:val="20"/>
          <w:szCs w:val="20"/>
        </w:rPr>
        <w:t xml:space="preserve">w przypadku gdy Wykonawca nie jest w stanie nabyć na rynku zaoferowanego w przedłożonej Zamawiającemu ofercie urządzenia, materiału np.: w związku z opóźnieniem dostaw nie z winy Wykonawcy lub wycofaniem urządzenia lub elementu urządzenia, materiału z produkcji lub wprowadzeniem nowej wersji zamawianych urządzeń lub ich elementów, materiałów, - poprzez dokonanie zamiany w zakresie dostarczanych urządzeń, materiałów; zaoferowane przez Wykonawcę urządzenie, materiał musi charakteryzować się takimi samymi albo wyższymi lub lepszymi parametrami niż wymagane były w SWZ; </w:t>
      </w:r>
    </w:p>
    <w:p w14:paraId="1EC4C127" w14:textId="77777777" w:rsidR="003E7864" w:rsidRPr="00587717" w:rsidRDefault="00000000" w:rsidP="00587717">
      <w:pPr>
        <w:spacing w:after="96" w:line="276" w:lineRule="auto"/>
        <w:ind w:left="790"/>
        <w:jc w:val="both"/>
        <w:rPr>
          <w:rFonts w:ascii="Tahoma" w:hAnsi="Tahoma" w:cs="Tahoma"/>
          <w:color w:val="000000" w:themeColor="text1"/>
          <w:sz w:val="20"/>
          <w:szCs w:val="20"/>
        </w:rPr>
      </w:pPr>
      <w:r w:rsidRPr="00587717">
        <w:rPr>
          <w:rFonts w:ascii="Tahoma" w:hAnsi="Tahoma" w:cs="Tahoma"/>
          <w:color w:val="000000" w:themeColor="text1"/>
          <w:sz w:val="20"/>
          <w:szCs w:val="20"/>
        </w:rPr>
        <w:t>2)</w:t>
      </w:r>
      <w:r w:rsidRPr="00587717">
        <w:rPr>
          <w:rFonts w:ascii="Tahoma" w:eastAsia="Arial" w:hAnsi="Tahoma" w:cs="Tahoma"/>
          <w:color w:val="000000" w:themeColor="text1"/>
          <w:sz w:val="20"/>
          <w:szCs w:val="20"/>
        </w:rPr>
        <w:t xml:space="preserve"> </w:t>
      </w:r>
      <w:r w:rsidRPr="00587717">
        <w:rPr>
          <w:rFonts w:ascii="Tahoma" w:hAnsi="Tahoma" w:cs="Tahoma"/>
          <w:color w:val="000000" w:themeColor="text1"/>
          <w:sz w:val="20"/>
          <w:szCs w:val="20"/>
        </w:rPr>
        <w:t xml:space="preserve">w przedmiocie zmiany terminów wykonania Umowy: </w:t>
      </w:r>
    </w:p>
    <w:p w14:paraId="7D32AC76" w14:textId="77777777" w:rsidR="003E7864" w:rsidRPr="00587717" w:rsidRDefault="00000000" w:rsidP="00587717">
      <w:pPr>
        <w:numPr>
          <w:ilvl w:val="0"/>
          <w:numId w:val="7"/>
        </w:numPr>
        <w:spacing w:line="276" w:lineRule="auto"/>
        <w:ind w:hanging="360"/>
        <w:jc w:val="both"/>
        <w:rPr>
          <w:rFonts w:ascii="Tahoma" w:hAnsi="Tahoma" w:cs="Tahoma"/>
          <w:color w:val="000000" w:themeColor="text1"/>
          <w:sz w:val="20"/>
          <w:szCs w:val="20"/>
        </w:rPr>
      </w:pPr>
      <w:r w:rsidRPr="00587717">
        <w:rPr>
          <w:rFonts w:ascii="Tahoma" w:hAnsi="Tahoma" w:cs="Tahoma"/>
          <w:color w:val="000000" w:themeColor="text1"/>
          <w:sz w:val="20"/>
          <w:szCs w:val="20"/>
        </w:rPr>
        <w:t xml:space="preserve">w przypadku wystąpienia siły wyższej, pod pojęciem której rozumie się wszystkie zdarzenia zewnętrzne i niemożliwe do przewidzenia i niemożliwe do zapobieżenia przez stronę lub strony Umowy, a zaistniałe po zawarciu Umowy, w szczególności takie jak: wojny, działania wojenne, inwazje, terroryzm, rewolucje, powstania, wojny domowe, rozruchy, z wyjątkiem tych, które są ograniczone wyłącznie do pracowników wykonawcy lub jego podwykonawców lub zamawiającego, zanieczyszczenie i inne podobne niebezpieczne skutki spowodowane przez substancje toksyczne, z wyjątkiem tych, które mogą być przypisane użyciu przez wykonawcę, działania sił przyrody, w tym huragany lub powodzie, a którym Strona Umowy nie mogła zapobiec, stan nadzwyczajny (np. stan klęski żywiołowej, stan wojenny, stan wyjątkowy), Zamawiający dopuszcza zmianę </w:t>
      </w:r>
      <w:r w:rsidRPr="00587717">
        <w:rPr>
          <w:rFonts w:ascii="Tahoma" w:hAnsi="Tahoma" w:cs="Tahoma"/>
          <w:color w:val="000000" w:themeColor="text1"/>
          <w:sz w:val="20"/>
          <w:szCs w:val="20"/>
        </w:rPr>
        <w:lastRenderedPageBreak/>
        <w:t xml:space="preserve">terminu zakończenia realizacji Przedmiotu Zamówienia, poprzez przedłużenie terminu realizacji Umowy o liczbę dni odpowiadającą okresowi niemożności lub wydłużenia realizacji prac. Okoliczności, o których mowa powyżej muszą zostać udokumentowane; </w:t>
      </w:r>
    </w:p>
    <w:p w14:paraId="1C0F2D05" w14:textId="77777777" w:rsidR="003E7864" w:rsidRPr="00587717" w:rsidRDefault="00000000" w:rsidP="00587717">
      <w:pPr>
        <w:numPr>
          <w:ilvl w:val="0"/>
          <w:numId w:val="7"/>
        </w:numPr>
        <w:spacing w:line="276" w:lineRule="auto"/>
        <w:ind w:hanging="360"/>
        <w:jc w:val="both"/>
        <w:rPr>
          <w:rFonts w:ascii="Tahoma" w:hAnsi="Tahoma" w:cs="Tahoma"/>
          <w:color w:val="000000" w:themeColor="text1"/>
          <w:sz w:val="20"/>
          <w:szCs w:val="20"/>
        </w:rPr>
      </w:pPr>
      <w:r w:rsidRPr="00587717">
        <w:rPr>
          <w:rFonts w:ascii="Tahoma" w:hAnsi="Tahoma" w:cs="Tahoma"/>
          <w:color w:val="000000" w:themeColor="text1"/>
          <w:sz w:val="20"/>
          <w:szCs w:val="20"/>
        </w:rPr>
        <w:t>zmiana terminu wykonania zamówienia w związku z brakiem rozwiązań projektowych, konieczności wprowadzenia zmian w dokumentacji projektowej lub technicznej, na podstawie której realizowany jest Przedmiot Zamówienia, zmian powodujących wstrzymanie lub przerwanie dostaw stanowiących Przedmiot Zamówienia, przy czym przedłużenie terminu realizacji zamówienia nastąpi o liczbę dni niezbędną do wprowadzenia zmian w dokumentacji projektowej lub technicznej oraz do przeprowadzenia uzgodnień (ustaleń) z właściwymi organami, uzyskania opinii właściwych organów oraz wydania decyzji przez właściwe organy, 3)</w:t>
      </w:r>
      <w:r w:rsidRPr="00587717">
        <w:rPr>
          <w:rFonts w:ascii="Tahoma" w:eastAsia="Arial" w:hAnsi="Tahoma" w:cs="Tahoma"/>
          <w:color w:val="000000" w:themeColor="text1"/>
          <w:sz w:val="20"/>
          <w:szCs w:val="20"/>
        </w:rPr>
        <w:t xml:space="preserve"> </w:t>
      </w:r>
      <w:r w:rsidRPr="00587717">
        <w:rPr>
          <w:rFonts w:ascii="Tahoma" w:hAnsi="Tahoma" w:cs="Tahoma"/>
          <w:color w:val="000000" w:themeColor="text1"/>
          <w:sz w:val="20"/>
          <w:szCs w:val="20"/>
        </w:rPr>
        <w:t xml:space="preserve">w przedmiocie zmiany wynagrodzenia Wykonawcy: </w:t>
      </w:r>
    </w:p>
    <w:p w14:paraId="0D3EDFED" w14:textId="77777777" w:rsidR="003E7864" w:rsidRPr="00587717" w:rsidRDefault="00000000" w:rsidP="00587717">
      <w:pPr>
        <w:numPr>
          <w:ilvl w:val="0"/>
          <w:numId w:val="8"/>
        </w:numPr>
        <w:spacing w:line="276" w:lineRule="auto"/>
        <w:ind w:hanging="360"/>
        <w:jc w:val="both"/>
        <w:rPr>
          <w:rFonts w:ascii="Tahoma" w:hAnsi="Tahoma" w:cs="Tahoma"/>
          <w:color w:val="000000" w:themeColor="text1"/>
          <w:sz w:val="20"/>
          <w:szCs w:val="20"/>
        </w:rPr>
      </w:pPr>
      <w:r w:rsidRPr="00587717">
        <w:rPr>
          <w:rFonts w:ascii="Tahoma" w:hAnsi="Tahoma" w:cs="Tahoma"/>
          <w:color w:val="000000" w:themeColor="text1"/>
          <w:sz w:val="20"/>
          <w:szCs w:val="20"/>
        </w:rPr>
        <w:t xml:space="preserve">jeżeli ze względu na przyczyny i zmiany, o których mowa w pkt. 1 i 2 powyżej, konieczna będzie zmiana zakresu Przedmiotu Zamówienia poprzez jego zwiększenie, dopuszcza się możliwość zmiany wynagrodzenia Wykonawcy poprzez zwiększenie jego kwoty; w takim przypadku zmieniona wartość wynagrodzenia odpowiadać będzie wartości Przedmiotu Zamówienia po uwzględnieniu zmian jego zakresu i obliczona zostanie poprzez doliczenie wartości niezbędnych nakładów pracy lub różnicy cen materiałów lub elementów ustalonych w oparciu o średnie stawki i ceny rynkowe dla danych prac, materiałów i elementów, i następnie zaakceptowanych przez Zamawiającego, </w:t>
      </w:r>
    </w:p>
    <w:p w14:paraId="40214909" w14:textId="77777777" w:rsidR="003E7864" w:rsidRPr="00587717" w:rsidRDefault="00000000" w:rsidP="00587717">
      <w:pPr>
        <w:numPr>
          <w:ilvl w:val="0"/>
          <w:numId w:val="8"/>
        </w:numPr>
        <w:spacing w:line="276" w:lineRule="auto"/>
        <w:ind w:hanging="360"/>
        <w:jc w:val="both"/>
        <w:rPr>
          <w:rFonts w:ascii="Tahoma" w:hAnsi="Tahoma" w:cs="Tahoma"/>
          <w:color w:val="000000" w:themeColor="text1"/>
          <w:sz w:val="20"/>
          <w:szCs w:val="20"/>
        </w:rPr>
      </w:pPr>
      <w:r w:rsidRPr="00587717">
        <w:rPr>
          <w:rFonts w:ascii="Tahoma" w:hAnsi="Tahoma" w:cs="Tahoma"/>
          <w:color w:val="000000" w:themeColor="text1"/>
          <w:sz w:val="20"/>
          <w:szCs w:val="20"/>
        </w:rPr>
        <w:t xml:space="preserve">jeżeli ze względu na przyczyny i zmiany, o których mowa w pkt. 1 i 2 powyżej, konieczna będzie zmiana zakresu Przedmiotu Zamówienia poprzez jego zmniejszenie, dopuszcza się możliwość zmiany wynagrodzenia Wykonawcy poprzez zmniejszenie jego kwoty; w takim przypadku zmieniona wartość wynagrodzenia odpowiadać będzie wartości Przedmiotu Zamówienia po uwzględnieniu zmian jego zakresu i ustalona zostanie poprzez odliczenie wartości prac zaniechanych lub zbędnych materiałów i elementów, ustalonych na podstawie kosztorysu ofertowego, a w przypadku gdy takie ustalenie nie będzie możliwe, wartość należnego wynagrodzenia ustalona zostanie w oparciu o średnie stawki i ceny rynkowe dla danych prac, materiałów i elementów,  </w:t>
      </w:r>
    </w:p>
    <w:p w14:paraId="57FBB21D" w14:textId="77777777" w:rsidR="003E7864" w:rsidRPr="00587717" w:rsidRDefault="00000000" w:rsidP="00587717">
      <w:pPr>
        <w:numPr>
          <w:ilvl w:val="0"/>
          <w:numId w:val="8"/>
        </w:numPr>
        <w:spacing w:line="276" w:lineRule="auto"/>
        <w:ind w:hanging="360"/>
        <w:jc w:val="both"/>
        <w:rPr>
          <w:rFonts w:ascii="Tahoma" w:hAnsi="Tahoma" w:cs="Tahoma"/>
          <w:color w:val="000000" w:themeColor="text1"/>
          <w:sz w:val="20"/>
          <w:szCs w:val="20"/>
        </w:rPr>
      </w:pPr>
      <w:r w:rsidRPr="00587717">
        <w:rPr>
          <w:rFonts w:ascii="Tahoma" w:hAnsi="Tahoma" w:cs="Tahoma"/>
          <w:color w:val="000000" w:themeColor="text1"/>
          <w:sz w:val="20"/>
          <w:szCs w:val="20"/>
        </w:rPr>
        <w:t xml:space="preserve">jeżeli ze względu na przyczyny i zmiany, o których mowa w pkt. 1 i 2 powyżej, konieczna będzie zmiana częstotliwości płatności lub zmiana zasad wypłaty wynagrodzenia bez jego zwiększenia, dopuszcza się możliwość zmiany przyjętego w Umowie harmonogramu płatności, w szczególności w sytuacji, w której zmianie ulega harmonogram realizacji Umowy lub ze względu na uzasadnioną sytuację finansową wykonawcy konieczna jest zmiana częstotliwości płatności wynagrodzenia lub wprowadzenie płatności częściowych. Jeżeli wykonawca wnioskuje o zmianę warunków płatności, musi udowodnić, iż występują okoliczności uzasadniające zmianę warunków płatności, </w:t>
      </w:r>
    </w:p>
    <w:p w14:paraId="6DECE630" w14:textId="77777777" w:rsidR="003E7864" w:rsidRPr="00587717" w:rsidRDefault="00000000" w:rsidP="00587717">
      <w:pPr>
        <w:numPr>
          <w:ilvl w:val="1"/>
          <w:numId w:val="7"/>
        </w:numPr>
        <w:spacing w:after="96" w:line="276" w:lineRule="auto"/>
        <w:ind w:hanging="360"/>
        <w:jc w:val="both"/>
        <w:rPr>
          <w:rFonts w:ascii="Tahoma" w:hAnsi="Tahoma" w:cs="Tahoma"/>
          <w:color w:val="000000" w:themeColor="text1"/>
          <w:sz w:val="20"/>
          <w:szCs w:val="20"/>
        </w:rPr>
      </w:pPr>
      <w:r w:rsidRPr="00587717">
        <w:rPr>
          <w:rFonts w:ascii="Tahoma" w:hAnsi="Tahoma" w:cs="Tahoma"/>
          <w:color w:val="000000" w:themeColor="text1"/>
          <w:sz w:val="20"/>
          <w:szCs w:val="20"/>
        </w:rPr>
        <w:t xml:space="preserve">mających wpływ na realizację Przedmiotu Umowy, </w:t>
      </w:r>
    </w:p>
    <w:p w14:paraId="3447AF9B" w14:textId="5859B28F" w:rsidR="003E7864" w:rsidRPr="00587717" w:rsidRDefault="00000000" w:rsidP="00587717">
      <w:pPr>
        <w:numPr>
          <w:ilvl w:val="1"/>
          <w:numId w:val="7"/>
        </w:numPr>
        <w:spacing w:line="276" w:lineRule="auto"/>
        <w:ind w:hanging="360"/>
        <w:jc w:val="both"/>
        <w:rPr>
          <w:rFonts w:ascii="Tahoma" w:hAnsi="Tahoma" w:cs="Tahoma"/>
          <w:color w:val="000000" w:themeColor="text1"/>
          <w:sz w:val="20"/>
          <w:szCs w:val="20"/>
        </w:rPr>
      </w:pPr>
      <w:r w:rsidRPr="00587717">
        <w:rPr>
          <w:rFonts w:ascii="Tahoma" w:hAnsi="Tahoma" w:cs="Tahoma"/>
          <w:color w:val="000000" w:themeColor="text1"/>
          <w:sz w:val="20"/>
          <w:szCs w:val="20"/>
        </w:rPr>
        <w:t xml:space="preserve">terminu realizacji zamówienia, w przypadku uzyskania zgody od </w:t>
      </w:r>
      <w:r w:rsidR="000A3E78" w:rsidRPr="00587717">
        <w:rPr>
          <w:rFonts w:ascii="Tahoma" w:hAnsi="Tahoma" w:cs="Tahoma"/>
          <w:b/>
          <w:color w:val="000000" w:themeColor="text1"/>
          <w:sz w:val="20"/>
          <w:szCs w:val="20"/>
        </w:rPr>
        <w:t>PARP</w:t>
      </w:r>
      <w:r w:rsidR="00C655A2" w:rsidRPr="00587717">
        <w:rPr>
          <w:rFonts w:ascii="Tahoma" w:hAnsi="Tahoma" w:cs="Tahoma"/>
          <w:b/>
          <w:color w:val="000000" w:themeColor="text1"/>
          <w:sz w:val="20"/>
          <w:szCs w:val="20"/>
        </w:rPr>
        <w:t>.</w:t>
      </w:r>
      <w:r w:rsidRPr="00587717">
        <w:rPr>
          <w:rFonts w:ascii="Tahoma" w:hAnsi="Tahoma" w:cs="Tahoma"/>
          <w:color w:val="000000" w:themeColor="text1"/>
          <w:sz w:val="20"/>
          <w:szCs w:val="20"/>
        </w:rPr>
        <w:t xml:space="preserve"> na wydłużenie terminu realizacji projektu. </w:t>
      </w:r>
    </w:p>
    <w:p w14:paraId="3D28A400" w14:textId="77777777" w:rsidR="003E7864" w:rsidRPr="00587717" w:rsidRDefault="00000000" w:rsidP="00587717">
      <w:pPr>
        <w:numPr>
          <w:ilvl w:val="0"/>
          <w:numId w:val="9"/>
        </w:numPr>
        <w:spacing w:line="276" w:lineRule="auto"/>
        <w:ind w:hanging="360"/>
        <w:jc w:val="both"/>
        <w:rPr>
          <w:rFonts w:ascii="Tahoma" w:hAnsi="Tahoma" w:cs="Tahoma"/>
          <w:color w:val="000000" w:themeColor="text1"/>
          <w:sz w:val="20"/>
          <w:szCs w:val="20"/>
        </w:rPr>
      </w:pPr>
      <w:r w:rsidRPr="00587717">
        <w:rPr>
          <w:rFonts w:ascii="Tahoma" w:hAnsi="Tahoma" w:cs="Tahoma"/>
          <w:color w:val="000000" w:themeColor="text1"/>
          <w:sz w:val="20"/>
          <w:szCs w:val="20"/>
        </w:rPr>
        <w:t xml:space="preserve">Wszystkie powyższe postanowienia stanowią katalog zmian, na które Zamawiający może wyrazić zgodę. Nie stanowią jednocześnie zobowiązania do wyrażenia takiej zgody. </w:t>
      </w:r>
    </w:p>
    <w:p w14:paraId="5B2873E8" w14:textId="77777777" w:rsidR="003E7864" w:rsidRPr="00587717" w:rsidRDefault="00000000" w:rsidP="00587717">
      <w:pPr>
        <w:numPr>
          <w:ilvl w:val="0"/>
          <w:numId w:val="9"/>
        </w:numPr>
        <w:spacing w:line="276" w:lineRule="auto"/>
        <w:ind w:hanging="360"/>
        <w:jc w:val="both"/>
        <w:rPr>
          <w:rFonts w:ascii="Tahoma" w:hAnsi="Tahoma" w:cs="Tahoma"/>
          <w:color w:val="000000" w:themeColor="text1"/>
          <w:sz w:val="20"/>
          <w:szCs w:val="20"/>
        </w:rPr>
      </w:pPr>
      <w:r w:rsidRPr="00587717">
        <w:rPr>
          <w:rFonts w:ascii="Tahoma" w:hAnsi="Tahoma" w:cs="Tahoma"/>
          <w:color w:val="000000" w:themeColor="text1"/>
          <w:sz w:val="20"/>
          <w:szCs w:val="20"/>
        </w:rPr>
        <w:t xml:space="preserve">W przypadku zmiany powszechnie obowiązujących przepisów prawa w zakresie mającym wpływ na realizację Przedmiotu Umowy - odpowiednie zapisy Umowy zostaną dostosowane do obowiązującego stanu prawnego, </w:t>
      </w:r>
    </w:p>
    <w:p w14:paraId="39F3784D" w14:textId="77777777" w:rsidR="003E7864" w:rsidRPr="00587717" w:rsidRDefault="00000000" w:rsidP="00587717">
      <w:pPr>
        <w:numPr>
          <w:ilvl w:val="0"/>
          <w:numId w:val="9"/>
        </w:numPr>
        <w:spacing w:line="276" w:lineRule="auto"/>
        <w:ind w:hanging="360"/>
        <w:jc w:val="both"/>
        <w:rPr>
          <w:rFonts w:ascii="Tahoma" w:hAnsi="Tahoma" w:cs="Tahoma"/>
          <w:color w:val="000000" w:themeColor="text1"/>
          <w:sz w:val="20"/>
          <w:szCs w:val="20"/>
        </w:rPr>
      </w:pPr>
      <w:r w:rsidRPr="00587717">
        <w:rPr>
          <w:rFonts w:ascii="Tahoma" w:hAnsi="Tahoma" w:cs="Tahoma"/>
          <w:color w:val="000000" w:themeColor="text1"/>
          <w:sz w:val="20"/>
          <w:szCs w:val="20"/>
        </w:rPr>
        <w:t xml:space="preserve">Wszelkie zmiany w Umowie wymagają formy pisemnej w postaci aneksu do Umowy pod rygorem nieważności. </w:t>
      </w:r>
    </w:p>
    <w:p w14:paraId="4C5B06D3" w14:textId="77777777" w:rsidR="003E7864" w:rsidRPr="00587717" w:rsidRDefault="00000000" w:rsidP="00587717">
      <w:pPr>
        <w:numPr>
          <w:ilvl w:val="0"/>
          <w:numId w:val="9"/>
        </w:numPr>
        <w:spacing w:line="276" w:lineRule="auto"/>
        <w:ind w:hanging="360"/>
        <w:jc w:val="both"/>
        <w:rPr>
          <w:rFonts w:ascii="Tahoma" w:hAnsi="Tahoma" w:cs="Tahoma"/>
          <w:color w:val="000000" w:themeColor="text1"/>
          <w:sz w:val="20"/>
          <w:szCs w:val="20"/>
        </w:rPr>
      </w:pPr>
      <w:r w:rsidRPr="00587717">
        <w:rPr>
          <w:rFonts w:ascii="Tahoma" w:hAnsi="Tahoma" w:cs="Tahoma"/>
          <w:color w:val="000000" w:themeColor="text1"/>
          <w:sz w:val="20"/>
          <w:szCs w:val="20"/>
        </w:rPr>
        <w:lastRenderedPageBreak/>
        <w:t xml:space="preserve">Przedłużenie terminu realizacji Umowy, wskazane w ustępach powyżej nastąpi o liczbę dni odpowiadającą okresowi niemożności lub wydłużenia realizacji prac. </w:t>
      </w:r>
    </w:p>
    <w:p w14:paraId="5B21B939" w14:textId="77777777" w:rsidR="003E7864" w:rsidRPr="00587717" w:rsidRDefault="00000000" w:rsidP="00587717">
      <w:pPr>
        <w:numPr>
          <w:ilvl w:val="0"/>
          <w:numId w:val="9"/>
        </w:numPr>
        <w:spacing w:after="96" w:line="276" w:lineRule="auto"/>
        <w:ind w:hanging="360"/>
        <w:jc w:val="both"/>
        <w:rPr>
          <w:rFonts w:ascii="Tahoma" w:hAnsi="Tahoma" w:cs="Tahoma"/>
          <w:color w:val="000000" w:themeColor="text1"/>
          <w:sz w:val="20"/>
          <w:szCs w:val="20"/>
        </w:rPr>
      </w:pPr>
      <w:r w:rsidRPr="00587717">
        <w:rPr>
          <w:rFonts w:ascii="Tahoma" w:hAnsi="Tahoma" w:cs="Tahoma"/>
          <w:color w:val="000000" w:themeColor="text1"/>
          <w:sz w:val="20"/>
          <w:szCs w:val="20"/>
        </w:rPr>
        <w:t xml:space="preserve">Zmiany, o których mowa wyżej muszą zostać udokumentowane.  </w:t>
      </w:r>
    </w:p>
    <w:p w14:paraId="37CBA11D" w14:textId="77777777" w:rsidR="003E7864" w:rsidRPr="00587717" w:rsidRDefault="00000000" w:rsidP="00587717">
      <w:pPr>
        <w:numPr>
          <w:ilvl w:val="0"/>
          <w:numId w:val="9"/>
        </w:numPr>
        <w:spacing w:line="276" w:lineRule="auto"/>
        <w:ind w:hanging="360"/>
        <w:jc w:val="both"/>
        <w:rPr>
          <w:rFonts w:ascii="Tahoma" w:hAnsi="Tahoma" w:cs="Tahoma"/>
          <w:color w:val="000000" w:themeColor="text1"/>
          <w:sz w:val="20"/>
          <w:szCs w:val="20"/>
        </w:rPr>
      </w:pPr>
      <w:r w:rsidRPr="00587717">
        <w:rPr>
          <w:rFonts w:ascii="Tahoma" w:hAnsi="Tahoma" w:cs="Tahoma"/>
          <w:color w:val="000000" w:themeColor="text1"/>
          <w:sz w:val="20"/>
          <w:szCs w:val="20"/>
        </w:rPr>
        <w:t xml:space="preserve">Pismo (wniosek) dotyczące zmian, o których mowa w ust. 1, wraz z uzasadnieniem, strona występująca z wnioskiem zobowiązana jest złożyć drugiej stronie. Wszelkie zmiany wymagają uprzedniej oceny i zgody Zamawiającego. </w:t>
      </w:r>
    </w:p>
    <w:p w14:paraId="19F0B479" w14:textId="77777777" w:rsidR="003E7864" w:rsidRPr="00587717" w:rsidRDefault="00000000" w:rsidP="00587717">
      <w:pPr>
        <w:numPr>
          <w:ilvl w:val="0"/>
          <w:numId w:val="9"/>
        </w:numPr>
        <w:spacing w:after="95" w:line="276" w:lineRule="auto"/>
        <w:ind w:hanging="360"/>
        <w:jc w:val="both"/>
        <w:rPr>
          <w:rFonts w:ascii="Tahoma" w:hAnsi="Tahoma" w:cs="Tahoma"/>
          <w:color w:val="000000" w:themeColor="text1"/>
          <w:sz w:val="20"/>
          <w:szCs w:val="20"/>
        </w:rPr>
      </w:pPr>
      <w:r w:rsidRPr="00587717">
        <w:rPr>
          <w:rFonts w:ascii="Tahoma" w:hAnsi="Tahoma" w:cs="Tahoma"/>
          <w:color w:val="000000" w:themeColor="text1"/>
          <w:sz w:val="20"/>
          <w:szCs w:val="20"/>
        </w:rPr>
        <w:t xml:space="preserve">Zmianę postanowień zawartych w Umowie uznaje się za istotną zgodnie z art. </w:t>
      </w:r>
    </w:p>
    <w:p w14:paraId="42483EC1" w14:textId="77777777" w:rsidR="003E7864" w:rsidRPr="00587717" w:rsidRDefault="00000000" w:rsidP="00587717">
      <w:pPr>
        <w:spacing w:after="93" w:line="276" w:lineRule="auto"/>
        <w:ind w:left="800" w:hanging="10"/>
        <w:jc w:val="both"/>
        <w:rPr>
          <w:rFonts w:ascii="Tahoma" w:hAnsi="Tahoma" w:cs="Tahoma"/>
          <w:color w:val="000000" w:themeColor="text1"/>
          <w:sz w:val="20"/>
          <w:szCs w:val="20"/>
        </w:rPr>
      </w:pPr>
      <w:r w:rsidRPr="00587717">
        <w:rPr>
          <w:rFonts w:ascii="Tahoma" w:hAnsi="Tahoma" w:cs="Tahoma"/>
          <w:color w:val="000000" w:themeColor="text1"/>
          <w:sz w:val="20"/>
          <w:szCs w:val="20"/>
        </w:rPr>
        <w:t xml:space="preserve">454 ust. 2 PZP.  </w:t>
      </w:r>
    </w:p>
    <w:p w14:paraId="689C3FD0" w14:textId="77777777" w:rsidR="003E7864" w:rsidRPr="00587717" w:rsidRDefault="00000000" w:rsidP="00587717">
      <w:pPr>
        <w:numPr>
          <w:ilvl w:val="0"/>
          <w:numId w:val="9"/>
        </w:numPr>
        <w:spacing w:line="276" w:lineRule="auto"/>
        <w:ind w:hanging="360"/>
        <w:jc w:val="both"/>
        <w:rPr>
          <w:rFonts w:ascii="Tahoma" w:hAnsi="Tahoma" w:cs="Tahoma"/>
          <w:color w:val="000000" w:themeColor="text1"/>
          <w:sz w:val="20"/>
          <w:szCs w:val="20"/>
        </w:rPr>
      </w:pPr>
      <w:r w:rsidRPr="00587717">
        <w:rPr>
          <w:rFonts w:ascii="Tahoma" w:hAnsi="Tahoma" w:cs="Tahoma"/>
          <w:color w:val="000000" w:themeColor="text1"/>
          <w:sz w:val="20"/>
          <w:szCs w:val="20"/>
        </w:rPr>
        <w:t xml:space="preserve">Wszelkie zmiany w niniejszej umowie wymagają formy pisemnej pod rygorem nieważności.  </w:t>
      </w:r>
    </w:p>
    <w:p w14:paraId="4D48F643" w14:textId="77777777" w:rsidR="003E7864" w:rsidRPr="00587717" w:rsidRDefault="00000000" w:rsidP="00587717">
      <w:pPr>
        <w:numPr>
          <w:ilvl w:val="0"/>
          <w:numId w:val="9"/>
        </w:numPr>
        <w:spacing w:line="276" w:lineRule="auto"/>
        <w:ind w:hanging="360"/>
        <w:jc w:val="both"/>
        <w:rPr>
          <w:rFonts w:ascii="Tahoma" w:hAnsi="Tahoma" w:cs="Tahoma"/>
          <w:color w:val="000000" w:themeColor="text1"/>
          <w:sz w:val="20"/>
          <w:szCs w:val="20"/>
        </w:rPr>
      </w:pPr>
      <w:r w:rsidRPr="00587717">
        <w:rPr>
          <w:rFonts w:ascii="Tahoma" w:hAnsi="Tahoma" w:cs="Tahoma"/>
          <w:color w:val="000000" w:themeColor="text1"/>
          <w:sz w:val="20"/>
          <w:szCs w:val="20"/>
        </w:rPr>
        <w:t xml:space="preserve">Nie stanowi istotnej zmiany Umowy w rozumieniu art. 454 Prawa zamówień publicznych i nie wymaga formy pisemnej w postaci aneksu do Umowy:  </w:t>
      </w:r>
    </w:p>
    <w:p w14:paraId="031C512B" w14:textId="77777777" w:rsidR="003E7864" w:rsidRPr="00587717" w:rsidRDefault="00000000" w:rsidP="00587717">
      <w:pPr>
        <w:numPr>
          <w:ilvl w:val="1"/>
          <w:numId w:val="11"/>
        </w:numPr>
        <w:spacing w:after="97" w:line="276" w:lineRule="auto"/>
        <w:ind w:hanging="360"/>
        <w:jc w:val="both"/>
        <w:rPr>
          <w:rFonts w:ascii="Tahoma" w:hAnsi="Tahoma" w:cs="Tahoma"/>
          <w:color w:val="000000" w:themeColor="text1"/>
          <w:sz w:val="20"/>
          <w:szCs w:val="20"/>
        </w:rPr>
      </w:pPr>
      <w:r w:rsidRPr="00587717">
        <w:rPr>
          <w:rFonts w:ascii="Tahoma" w:hAnsi="Tahoma" w:cs="Tahoma"/>
          <w:color w:val="000000" w:themeColor="text1"/>
          <w:sz w:val="20"/>
          <w:szCs w:val="20"/>
        </w:rPr>
        <w:t xml:space="preserve">zmiana danych osób kontaktowych,  </w:t>
      </w:r>
    </w:p>
    <w:p w14:paraId="70629684" w14:textId="77777777" w:rsidR="003E7864" w:rsidRPr="00587717" w:rsidRDefault="00000000" w:rsidP="00587717">
      <w:pPr>
        <w:numPr>
          <w:ilvl w:val="1"/>
          <w:numId w:val="11"/>
        </w:numPr>
        <w:spacing w:after="93" w:line="276" w:lineRule="auto"/>
        <w:ind w:hanging="360"/>
        <w:jc w:val="both"/>
        <w:rPr>
          <w:rFonts w:ascii="Tahoma" w:hAnsi="Tahoma" w:cs="Tahoma"/>
          <w:color w:val="000000" w:themeColor="text1"/>
          <w:sz w:val="20"/>
          <w:szCs w:val="20"/>
        </w:rPr>
      </w:pPr>
      <w:r w:rsidRPr="00587717">
        <w:rPr>
          <w:rFonts w:ascii="Tahoma" w:hAnsi="Tahoma" w:cs="Tahoma"/>
          <w:color w:val="000000" w:themeColor="text1"/>
          <w:sz w:val="20"/>
          <w:szCs w:val="20"/>
        </w:rPr>
        <w:t xml:space="preserve">zmiana danych teleadresowych,  </w:t>
      </w:r>
    </w:p>
    <w:p w14:paraId="11353321" w14:textId="77777777" w:rsidR="003E7864" w:rsidRPr="00587717" w:rsidRDefault="00000000" w:rsidP="00587717">
      <w:pPr>
        <w:numPr>
          <w:ilvl w:val="1"/>
          <w:numId w:val="11"/>
        </w:numPr>
        <w:spacing w:after="93" w:line="276" w:lineRule="auto"/>
        <w:ind w:hanging="360"/>
        <w:jc w:val="both"/>
        <w:rPr>
          <w:rFonts w:ascii="Tahoma" w:hAnsi="Tahoma" w:cs="Tahoma"/>
          <w:color w:val="000000" w:themeColor="text1"/>
          <w:sz w:val="20"/>
          <w:szCs w:val="20"/>
        </w:rPr>
      </w:pPr>
      <w:r w:rsidRPr="00587717">
        <w:rPr>
          <w:rFonts w:ascii="Tahoma" w:hAnsi="Tahoma" w:cs="Tahoma"/>
          <w:color w:val="000000" w:themeColor="text1"/>
          <w:sz w:val="20"/>
          <w:szCs w:val="20"/>
        </w:rPr>
        <w:t xml:space="preserve">zmiana formy zabezpieczenia,  </w:t>
      </w:r>
    </w:p>
    <w:p w14:paraId="40F7360E" w14:textId="77777777" w:rsidR="003E7864" w:rsidRPr="00587717" w:rsidRDefault="00000000" w:rsidP="00587717">
      <w:pPr>
        <w:numPr>
          <w:ilvl w:val="1"/>
          <w:numId w:val="11"/>
        </w:numPr>
        <w:spacing w:line="276" w:lineRule="auto"/>
        <w:ind w:hanging="360"/>
        <w:jc w:val="both"/>
        <w:rPr>
          <w:rFonts w:ascii="Tahoma" w:hAnsi="Tahoma" w:cs="Tahoma"/>
          <w:color w:val="000000" w:themeColor="text1"/>
          <w:sz w:val="20"/>
          <w:szCs w:val="20"/>
        </w:rPr>
      </w:pPr>
      <w:r w:rsidRPr="00587717">
        <w:rPr>
          <w:rFonts w:ascii="Tahoma" w:hAnsi="Tahoma" w:cs="Tahoma"/>
          <w:color w:val="000000" w:themeColor="text1"/>
          <w:sz w:val="20"/>
          <w:szCs w:val="20"/>
        </w:rPr>
        <w:t xml:space="preserve">zmiana osób z personelu Wykonawcy, pod warunkiem zapewnienia co najmniej takich samych kwalifikacjach, jakie są niezbędne do należytego wykonania Przedmiotu Umowy. </w:t>
      </w:r>
    </w:p>
    <w:p w14:paraId="66E19259" w14:textId="77777777" w:rsidR="003E7864" w:rsidRPr="00587717" w:rsidRDefault="00000000" w:rsidP="00587717">
      <w:pPr>
        <w:numPr>
          <w:ilvl w:val="0"/>
          <w:numId w:val="9"/>
        </w:numPr>
        <w:spacing w:line="276" w:lineRule="auto"/>
        <w:ind w:hanging="360"/>
        <w:jc w:val="both"/>
        <w:rPr>
          <w:rFonts w:ascii="Tahoma" w:hAnsi="Tahoma" w:cs="Tahoma"/>
          <w:color w:val="000000" w:themeColor="text1"/>
          <w:sz w:val="20"/>
          <w:szCs w:val="20"/>
        </w:rPr>
      </w:pPr>
      <w:r w:rsidRPr="00587717">
        <w:rPr>
          <w:rFonts w:ascii="Tahoma" w:hAnsi="Tahoma" w:cs="Tahoma"/>
          <w:color w:val="000000" w:themeColor="text1"/>
          <w:sz w:val="20"/>
          <w:szCs w:val="20"/>
        </w:rPr>
        <w:t xml:space="preserve">Zamawiający przewiduje następujące postanowienia dotyczące działania „Siły wyższej: </w:t>
      </w:r>
    </w:p>
    <w:p w14:paraId="76B8434F" w14:textId="77777777" w:rsidR="003E7864" w:rsidRPr="00587717" w:rsidRDefault="00000000" w:rsidP="00587717">
      <w:pPr>
        <w:numPr>
          <w:ilvl w:val="1"/>
          <w:numId w:val="10"/>
        </w:numPr>
        <w:spacing w:line="276" w:lineRule="auto"/>
        <w:ind w:hanging="360"/>
        <w:jc w:val="both"/>
        <w:rPr>
          <w:rFonts w:ascii="Tahoma" w:hAnsi="Tahoma" w:cs="Tahoma"/>
          <w:color w:val="000000" w:themeColor="text1"/>
          <w:sz w:val="20"/>
          <w:szCs w:val="20"/>
        </w:rPr>
      </w:pPr>
      <w:r w:rsidRPr="00587717">
        <w:rPr>
          <w:rFonts w:ascii="Tahoma" w:hAnsi="Tahoma" w:cs="Tahoma"/>
          <w:color w:val="000000" w:themeColor="text1"/>
          <w:sz w:val="20"/>
          <w:szCs w:val="20"/>
        </w:rPr>
        <w:t xml:space="preserve">Strony zgodnie postanawiają, że nie są odpowiedzialne za skutki wynikające z działania siły wyżej. Przez siłę wyższą strony rozumieją zdarzenie o charakterze przypadkowym lub naturalnym, niezależne od woli człowieka i niemożliwe do uniknięcia, w szczególności zdarzenia takie jak pożar, powódź, atak terrorystyczny, klęski żywiołowe, epidemie, pandemie, w tym pandemia COVID-19 </w:t>
      </w:r>
    </w:p>
    <w:p w14:paraId="15FB2BE2" w14:textId="77777777" w:rsidR="003E7864" w:rsidRPr="00587717" w:rsidRDefault="00000000" w:rsidP="00587717">
      <w:pPr>
        <w:numPr>
          <w:ilvl w:val="1"/>
          <w:numId w:val="10"/>
        </w:numPr>
        <w:spacing w:line="276" w:lineRule="auto"/>
        <w:ind w:hanging="360"/>
        <w:jc w:val="both"/>
        <w:rPr>
          <w:rFonts w:ascii="Tahoma" w:hAnsi="Tahoma" w:cs="Tahoma"/>
          <w:color w:val="000000" w:themeColor="text1"/>
          <w:sz w:val="20"/>
          <w:szCs w:val="20"/>
        </w:rPr>
      </w:pPr>
      <w:r w:rsidRPr="00587717">
        <w:rPr>
          <w:rFonts w:ascii="Tahoma" w:hAnsi="Tahoma" w:cs="Tahoma"/>
          <w:color w:val="000000" w:themeColor="text1"/>
          <w:sz w:val="20"/>
          <w:szCs w:val="20"/>
        </w:rPr>
        <w:t xml:space="preserve">Strona, która nie może prawidłowo wykonywać umowy wskutek działania siły wyższej jest obowiązana do bezzwłocznego poinformowania drugiej Strony o niemożliwości prawidłowego wykonywania umowy wskutek działania siły wyższej, pod rygorem utraty uprawnienia do powoływania się na tę okoliczność </w:t>
      </w:r>
    </w:p>
    <w:p w14:paraId="5FCF2C14" w14:textId="77777777" w:rsidR="003E7864" w:rsidRPr="00587717" w:rsidRDefault="00000000" w:rsidP="00587717">
      <w:pPr>
        <w:numPr>
          <w:ilvl w:val="1"/>
          <w:numId w:val="10"/>
        </w:numPr>
        <w:spacing w:line="276" w:lineRule="auto"/>
        <w:ind w:hanging="360"/>
        <w:jc w:val="both"/>
        <w:rPr>
          <w:rFonts w:ascii="Tahoma" w:hAnsi="Tahoma" w:cs="Tahoma"/>
          <w:color w:val="000000" w:themeColor="text1"/>
          <w:sz w:val="20"/>
          <w:szCs w:val="20"/>
        </w:rPr>
      </w:pPr>
      <w:r w:rsidRPr="00587717">
        <w:rPr>
          <w:rFonts w:ascii="Tahoma" w:hAnsi="Tahoma" w:cs="Tahoma"/>
          <w:color w:val="000000" w:themeColor="text1"/>
          <w:sz w:val="20"/>
          <w:szCs w:val="20"/>
        </w:rPr>
        <w:t xml:space="preserve">W przypadku wystąpienia siły wyższej termin realizacji Umowy może zostać przedłużony o liczbę dni odpowiadającą okresowi opóźnienia wywołanego działaniem siły wyższej </w:t>
      </w:r>
    </w:p>
    <w:p w14:paraId="29DAF733" w14:textId="77777777" w:rsidR="003E7864" w:rsidRPr="00587717" w:rsidRDefault="00000000" w:rsidP="00587717">
      <w:pPr>
        <w:numPr>
          <w:ilvl w:val="1"/>
          <w:numId w:val="10"/>
        </w:numPr>
        <w:spacing w:line="276" w:lineRule="auto"/>
        <w:ind w:hanging="360"/>
        <w:jc w:val="both"/>
        <w:rPr>
          <w:rFonts w:ascii="Tahoma" w:hAnsi="Tahoma" w:cs="Tahoma"/>
          <w:color w:val="000000" w:themeColor="text1"/>
          <w:sz w:val="20"/>
          <w:szCs w:val="20"/>
        </w:rPr>
      </w:pPr>
      <w:r w:rsidRPr="00587717">
        <w:rPr>
          <w:rFonts w:ascii="Tahoma" w:hAnsi="Tahoma" w:cs="Tahoma"/>
          <w:color w:val="000000" w:themeColor="text1"/>
          <w:sz w:val="20"/>
          <w:szCs w:val="20"/>
        </w:rPr>
        <w:t xml:space="preserve">W przypadku wystąpienia siły wyższej Strony mogą odstąpić od naliczania kar umownych, których podstawa naliczania powstała w związku z działaniem siły wyższej </w:t>
      </w:r>
    </w:p>
    <w:p w14:paraId="504A23A3" w14:textId="77777777" w:rsidR="003E7864" w:rsidRPr="00587717" w:rsidRDefault="00000000" w:rsidP="00587717">
      <w:pPr>
        <w:spacing w:after="96" w:line="276" w:lineRule="auto"/>
        <w:ind w:left="70"/>
        <w:jc w:val="both"/>
        <w:rPr>
          <w:rFonts w:ascii="Tahoma" w:hAnsi="Tahoma" w:cs="Tahoma"/>
          <w:color w:val="000000" w:themeColor="text1"/>
          <w:sz w:val="20"/>
          <w:szCs w:val="20"/>
        </w:rPr>
      </w:pPr>
      <w:r w:rsidRPr="00587717">
        <w:rPr>
          <w:rFonts w:ascii="Tahoma" w:hAnsi="Tahoma" w:cs="Tahoma"/>
          <w:color w:val="000000" w:themeColor="text1"/>
          <w:sz w:val="20"/>
          <w:szCs w:val="20"/>
        </w:rPr>
        <w:t xml:space="preserve"> </w:t>
      </w:r>
    </w:p>
    <w:p w14:paraId="3B15E12A" w14:textId="77777777" w:rsidR="00991819" w:rsidRPr="00587717" w:rsidRDefault="00991819" w:rsidP="00587717">
      <w:pPr>
        <w:spacing w:after="96" w:line="276" w:lineRule="auto"/>
        <w:ind w:left="70"/>
        <w:jc w:val="both"/>
        <w:rPr>
          <w:rFonts w:ascii="Tahoma" w:hAnsi="Tahoma" w:cs="Tahoma"/>
          <w:color w:val="000000" w:themeColor="text1"/>
          <w:sz w:val="20"/>
          <w:szCs w:val="20"/>
        </w:rPr>
      </w:pPr>
    </w:p>
    <w:p w14:paraId="300D6A71" w14:textId="77777777" w:rsidR="00991819" w:rsidRPr="00587717" w:rsidRDefault="00991819" w:rsidP="00587717">
      <w:pPr>
        <w:spacing w:after="96" w:line="276" w:lineRule="auto"/>
        <w:ind w:left="70"/>
        <w:jc w:val="both"/>
        <w:rPr>
          <w:rFonts w:ascii="Tahoma" w:hAnsi="Tahoma" w:cs="Tahoma"/>
          <w:color w:val="000000" w:themeColor="text1"/>
          <w:sz w:val="20"/>
          <w:szCs w:val="20"/>
        </w:rPr>
      </w:pPr>
    </w:p>
    <w:p w14:paraId="47460253" w14:textId="02C34D8A" w:rsidR="003E7864" w:rsidRPr="00587717" w:rsidRDefault="00185368" w:rsidP="00587717">
      <w:pPr>
        <w:pStyle w:val="Akapitzlist"/>
        <w:numPr>
          <w:ilvl w:val="0"/>
          <w:numId w:val="15"/>
        </w:numPr>
        <w:tabs>
          <w:tab w:val="center" w:pos="362"/>
          <w:tab w:val="center" w:pos="3091"/>
        </w:tabs>
        <w:spacing w:after="97" w:line="276" w:lineRule="auto"/>
        <w:rPr>
          <w:rFonts w:ascii="Tahoma" w:hAnsi="Tahoma" w:cs="Tahoma"/>
          <w:b/>
          <w:bCs/>
          <w:color w:val="000000" w:themeColor="text1"/>
          <w:sz w:val="20"/>
          <w:szCs w:val="20"/>
        </w:rPr>
      </w:pPr>
      <w:r w:rsidRPr="00587717">
        <w:rPr>
          <w:rFonts w:ascii="Tahoma" w:hAnsi="Tahoma" w:cs="Tahoma"/>
          <w:b/>
          <w:bCs/>
          <w:color w:val="000000" w:themeColor="text1"/>
          <w:sz w:val="20"/>
          <w:szCs w:val="20"/>
        </w:rPr>
        <w:lastRenderedPageBreak/>
        <w:t xml:space="preserve">OPIS SPOSOBU PRZYGOTOWANIA OFERTY </w:t>
      </w:r>
    </w:p>
    <w:p w14:paraId="71058F4E" w14:textId="77777777" w:rsidR="000A3E78" w:rsidRPr="00587717" w:rsidRDefault="000A3E78" w:rsidP="00587717">
      <w:pPr>
        <w:spacing w:line="276" w:lineRule="auto"/>
        <w:ind w:left="70"/>
        <w:rPr>
          <w:rFonts w:ascii="Tahoma" w:hAnsi="Tahoma" w:cs="Tahoma"/>
          <w:color w:val="000000" w:themeColor="text1"/>
          <w:sz w:val="20"/>
          <w:szCs w:val="20"/>
        </w:rPr>
      </w:pPr>
    </w:p>
    <w:p w14:paraId="63D40962" w14:textId="0423EB46" w:rsidR="003E7864" w:rsidRPr="00587717" w:rsidRDefault="00000000" w:rsidP="00587717">
      <w:pPr>
        <w:spacing w:line="276" w:lineRule="auto"/>
        <w:ind w:left="70"/>
        <w:rPr>
          <w:rFonts w:ascii="Tahoma" w:hAnsi="Tahoma" w:cs="Tahoma"/>
          <w:color w:val="000000" w:themeColor="text1"/>
          <w:sz w:val="20"/>
          <w:szCs w:val="20"/>
        </w:rPr>
      </w:pPr>
      <w:r w:rsidRPr="00587717">
        <w:rPr>
          <w:rFonts w:ascii="Tahoma" w:hAnsi="Tahoma" w:cs="Tahoma"/>
          <w:color w:val="000000" w:themeColor="text1"/>
          <w:sz w:val="20"/>
          <w:szCs w:val="20"/>
        </w:rPr>
        <w:t xml:space="preserve">LISTA WYMAGANYCH DOKUMENTÓW, KTÓRE WYKONAWCA MA OBOWIĄZEK ZŁOŻYĆ WRAZ Z OFERTĄ: </w:t>
      </w:r>
    </w:p>
    <w:p w14:paraId="5878EFA2" w14:textId="77777777" w:rsidR="003E7864" w:rsidRPr="00587717" w:rsidRDefault="00000000" w:rsidP="00587717">
      <w:pPr>
        <w:numPr>
          <w:ilvl w:val="0"/>
          <w:numId w:val="12"/>
        </w:numPr>
        <w:spacing w:after="99" w:line="276" w:lineRule="auto"/>
        <w:ind w:hanging="360"/>
        <w:jc w:val="both"/>
        <w:rPr>
          <w:rFonts w:ascii="Tahoma" w:hAnsi="Tahoma" w:cs="Tahoma"/>
          <w:color w:val="000000" w:themeColor="text1"/>
          <w:sz w:val="20"/>
          <w:szCs w:val="20"/>
        </w:rPr>
      </w:pPr>
      <w:r w:rsidRPr="00587717">
        <w:rPr>
          <w:rFonts w:ascii="Tahoma" w:hAnsi="Tahoma" w:cs="Tahoma"/>
          <w:color w:val="000000" w:themeColor="text1"/>
          <w:sz w:val="20"/>
          <w:szCs w:val="20"/>
        </w:rPr>
        <w:t xml:space="preserve">Załącznik nr 1 Formularz ofertowy </w:t>
      </w:r>
    </w:p>
    <w:p w14:paraId="0C404E2A" w14:textId="46193547" w:rsidR="003E7864" w:rsidRPr="00587717" w:rsidRDefault="00000000" w:rsidP="00587717">
      <w:pPr>
        <w:numPr>
          <w:ilvl w:val="0"/>
          <w:numId w:val="12"/>
        </w:numPr>
        <w:spacing w:after="96" w:line="276" w:lineRule="auto"/>
        <w:ind w:hanging="360"/>
        <w:jc w:val="both"/>
        <w:rPr>
          <w:rFonts w:ascii="Tahoma" w:hAnsi="Tahoma" w:cs="Tahoma"/>
          <w:color w:val="000000" w:themeColor="text1"/>
          <w:sz w:val="20"/>
          <w:szCs w:val="20"/>
        </w:rPr>
      </w:pPr>
      <w:r w:rsidRPr="00587717">
        <w:rPr>
          <w:rFonts w:ascii="Tahoma" w:hAnsi="Tahoma" w:cs="Tahoma"/>
          <w:color w:val="000000" w:themeColor="text1"/>
          <w:sz w:val="20"/>
          <w:szCs w:val="20"/>
        </w:rPr>
        <w:t xml:space="preserve">Załącznik nr 2: Oświadczenie Wykonawcy </w:t>
      </w:r>
    </w:p>
    <w:p w14:paraId="1A0355A3" w14:textId="77777777" w:rsidR="003E7864" w:rsidRPr="00587717" w:rsidRDefault="00000000" w:rsidP="00587717">
      <w:pPr>
        <w:numPr>
          <w:ilvl w:val="0"/>
          <w:numId w:val="12"/>
        </w:numPr>
        <w:spacing w:after="95" w:line="276" w:lineRule="auto"/>
        <w:ind w:hanging="360"/>
        <w:jc w:val="both"/>
        <w:rPr>
          <w:rFonts w:ascii="Tahoma" w:hAnsi="Tahoma" w:cs="Tahoma"/>
          <w:color w:val="000000" w:themeColor="text1"/>
          <w:sz w:val="20"/>
          <w:szCs w:val="20"/>
        </w:rPr>
      </w:pPr>
      <w:r w:rsidRPr="00587717">
        <w:rPr>
          <w:rFonts w:ascii="Tahoma" w:hAnsi="Tahoma" w:cs="Tahoma"/>
          <w:color w:val="000000" w:themeColor="text1"/>
          <w:sz w:val="20"/>
          <w:szCs w:val="20"/>
        </w:rPr>
        <w:t xml:space="preserve">Pełnomocnictwo (jeśli dotyczy) </w:t>
      </w:r>
    </w:p>
    <w:p w14:paraId="0CF9006C" w14:textId="7A95C62B" w:rsidR="003E7864" w:rsidRPr="00587717" w:rsidRDefault="00000000" w:rsidP="00587717">
      <w:pPr>
        <w:spacing w:line="276" w:lineRule="auto"/>
        <w:ind w:left="70"/>
        <w:jc w:val="both"/>
        <w:rPr>
          <w:rFonts w:ascii="Tahoma" w:hAnsi="Tahoma" w:cs="Tahoma"/>
          <w:color w:val="000000" w:themeColor="text1"/>
          <w:sz w:val="20"/>
          <w:szCs w:val="20"/>
        </w:rPr>
      </w:pPr>
      <w:r w:rsidRPr="00587717">
        <w:rPr>
          <w:rFonts w:ascii="Tahoma" w:hAnsi="Tahoma" w:cs="Tahoma"/>
          <w:color w:val="000000" w:themeColor="text1"/>
          <w:sz w:val="20"/>
          <w:szCs w:val="20"/>
        </w:rPr>
        <w:t xml:space="preserve">Oferta (załącznik nr 1,2) powinna być podpisana przez osobę upoważnioną do reprezentowania wykonawcy: </w:t>
      </w:r>
    </w:p>
    <w:p w14:paraId="4791D72C" w14:textId="77777777" w:rsidR="003E7864" w:rsidRPr="00587717" w:rsidRDefault="00000000" w:rsidP="00587717">
      <w:pPr>
        <w:numPr>
          <w:ilvl w:val="0"/>
          <w:numId w:val="13"/>
        </w:numPr>
        <w:spacing w:after="93" w:line="276" w:lineRule="auto"/>
        <w:ind w:hanging="360"/>
        <w:jc w:val="both"/>
        <w:rPr>
          <w:rFonts w:ascii="Tahoma" w:hAnsi="Tahoma" w:cs="Tahoma"/>
          <w:color w:val="000000" w:themeColor="text1"/>
          <w:sz w:val="20"/>
          <w:szCs w:val="20"/>
        </w:rPr>
      </w:pPr>
      <w:r w:rsidRPr="00587717">
        <w:rPr>
          <w:rFonts w:ascii="Tahoma" w:hAnsi="Tahoma" w:cs="Tahoma"/>
          <w:color w:val="000000" w:themeColor="text1"/>
          <w:sz w:val="20"/>
          <w:szCs w:val="20"/>
        </w:rPr>
        <w:t xml:space="preserve">kwalifikowanym podpisem elektronicznym albo, </w:t>
      </w:r>
    </w:p>
    <w:p w14:paraId="40F885B5" w14:textId="77777777" w:rsidR="003E7864" w:rsidRPr="00587717" w:rsidRDefault="00000000" w:rsidP="00587717">
      <w:pPr>
        <w:numPr>
          <w:ilvl w:val="0"/>
          <w:numId w:val="13"/>
        </w:numPr>
        <w:spacing w:after="93" w:line="276" w:lineRule="auto"/>
        <w:ind w:hanging="360"/>
        <w:jc w:val="both"/>
        <w:rPr>
          <w:rFonts w:ascii="Tahoma" w:hAnsi="Tahoma" w:cs="Tahoma"/>
          <w:color w:val="000000" w:themeColor="text1"/>
          <w:sz w:val="20"/>
          <w:szCs w:val="20"/>
        </w:rPr>
      </w:pPr>
      <w:r w:rsidRPr="00587717">
        <w:rPr>
          <w:rFonts w:ascii="Tahoma" w:hAnsi="Tahoma" w:cs="Tahoma"/>
          <w:color w:val="000000" w:themeColor="text1"/>
          <w:sz w:val="20"/>
          <w:szCs w:val="20"/>
        </w:rPr>
        <w:t xml:space="preserve">podpisem zaufanym albo, </w:t>
      </w:r>
    </w:p>
    <w:p w14:paraId="192E389D" w14:textId="77777777" w:rsidR="003E7864" w:rsidRPr="00587717" w:rsidRDefault="00000000" w:rsidP="00587717">
      <w:pPr>
        <w:numPr>
          <w:ilvl w:val="0"/>
          <w:numId w:val="13"/>
        </w:numPr>
        <w:spacing w:after="90" w:line="276" w:lineRule="auto"/>
        <w:ind w:hanging="360"/>
        <w:jc w:val="both"/>
        <w:rPr>
          <w:rFonts w:ascii="Tahoma" w:hAnsi="Tahoma" w:cs="Tahoma"/>
          <w:color w:val="000000" w:themeColor="text1"/>
          <w:sz w:val="20"/>
          <w:szCs w:val="20"/>
        </w:rPr>
      </w:pPr>
      <w:r w:rsidRPr="00587717">
        <w:rPr>
          <w:rFonts w:ascii="Tahoma" w:hAnsi="Tahoma" w:cs="Tahoma"/>
          <w:color w:val="000000" w:themeColor="text1"/>
          <w:sz w:val="20"/>
          <w:szCs w:val="20"/>
        </w:rPr>
        <w:t xml:space="preserve">podpisem osobistym („e-dowód”) albo </w:t>
      </w:r>
    </w:p>
    <w:p w14:paraId="1D3E99EE" w14:textId="77777777" w:rsidR="003E7864" w:rsidRPr="00587717" w:rsidRDefault="00000000" w:rsidP="00587717">
      <w:pPr>
        <w:numPr>
          <w:ilvl w:val="0"/>
          <w:numId w:val="13"/>
        </w:numPr>
        <w:spacing w:line="276" w:lineRule="auto"/>
        <w:ind w:hanging="360"/>
        <w:jc w:val="both"/>
        <w:rPr>
          <w:rFonts w:ascii="Tahoma" w:hAnsi="Tahoma" w:cs="Tahoma"/>
          <w:color w:val="000000" w:themeColor="text1"/>
          <w:sz w:val="20"/>
          <w:szCs w:val="20"/>
        </w:rPr>
      </w:pPr>
      <w:r w:rsidRPr="00587717">
        <w:rPr>
          <w:rFonts w:ascii="Tahoma" w:hAnsi="Tahoma" w:cs="Tahoma"/>
          <w:color w:val="000000" w:themeColor="text1"/>
          <w:sz w:val="20"/>
          <w:szCs w:val="20"/>
        </w:rPr>
        <w:t xml:space="preserve">w postaci oferty sporządzonej w formie elektronicznej (postać dokumentowa zgodnie z art. 77(2) Kodeksu cywilnego) </w:t>
      </w:r>
    </w:p>
    <w:p w14:paraId="05A41076" w14:textId="77777777" w:rsidR="003E7864" w:rsidRPr="00587717" w:rsidRDefault="00000000" w:rsidP="00587717">
      <w:pPr>
        <w:spacing w:line="276" w:lineRule="auto"/>
        <w:ind w:left="70"/>
        <w:jc w:val="both"/>
        <w:rPr>
          <w:rFonts w:ascii="Tahoma" w:hAnsi="Tahoma" w:cs="Tahoma"/>
          <w:color w:val="000000" w:themeColor="text1"/>
          <w:sz w:val="20"/>
          <w:szCs w:val="20"/>
        </w:rPr>
      </w:pPr>
      <w:r w:rsidRPr="00587717">
        <w:rPr>
          <w:rFonts w:ascii="Tahoma" w:hAnsi="Tahoma" w:cs="Tahoma"/>
          <w:color w:val="000000" w:themeColor="text1"/>
          <w:sz w:val="20"/>
          <w:szCs w:val="20"/>
        </w:rPr>
        <w:t xml:space="preserve">Zamawiający dopuszcza także możliwość złożenia zeskanowanych dokumentów podpisanych odręcznie przez osobę upoważnioną do reprezentowania wykonawcy. </w:t>
      </w:r>
    </w:p>
    <w:p w14:paraId="02183FE9" w14:textId="77777777" w:rsidR="003E7864" w:rsidRPr="00587717" w:rsidRDefault="00000000" w:rsidP="00587717">
      <w:pPr>
        <w:spacing w:after="96" w:line="276" w:lineRule="auto"/>
        <w:ind w:left="790"/>
        <w:rPr>
          <w:rFonts w:ascii="Tahoma" w:hAnsi="Tahoma" w:cs="Tahoma"/>
          <w:b/>
          <w:bCs/>
          <w:color w:val="000000" w:themeColor="text1"/>
          <w:sz w:val="20"/>
          <w:szCs w:val="20"/>
        </w:rPr>
      </w:pPr>
      <w:r w:rsidRPr="00587717">
        <w:rPr>
          <w:rFonts w:ascii="Tahoma" w:hAnsi="Tahoma" w:cs="Tahoma"/>
          <w:b/>
          <w:color w:val="000000" w:themeColor="text1"/>
          <w:sz w:val="20"/>
          <w:szCs w:val="20"/>
        </w:rPr>
        <w:t xml:space="preserve"> </w:t>
      </w:r>
    </w:p>
    <w:p w14:paraId="7758743B" w14:textId="31E61439" w:rsidR="003E7864" w:rsidRPr="00587717" w:rsidRDefault="00000000" w:rsidP="00587717">
      <w:pPr>
        <w:pStyle w:val="Akapitzlist"/>
        <w:numPr>
          <w:ilvl w:val="0"/>
          <w:numId w:val="15"/>
        </w:numPr>
        <w:tabs>
          <w:tab w:val="center" w:pos="362"/>
          <w:tab w:val="center" w:pos="3091"/>
        </w:tabs>
        <w:spacing w:after="97" w:line="276" w:lineRule="auto"/>
        <w:rPr>
          <w:rFonts w:ascii="Tahoma" w:hAnsi="Tahoma" w:cs="Tahoma"/>
          <w:color w:val="000000" w:themeColor="text1"/>
          <w:sz w:val="20"/>
          <w:szCs w:val="20"/>
        </w:rPr>
      </w:pPr>
      <w:r w:rsidRPr="00587717">
        <w:rPr>
          <w:rFonts w:ascii="Tahoma" w:hAnsi="Tahoma" w:cs="Tahoma"/>
          <w:b/>
          <w:bCs/>
          <w:color w:val="000000" w:themeColor="text1"/>
          <w:sz w:val="20"/>
          <w:szCs w:val="20"/>
        </w:rPr>
        <w:t>OBOWIĄZEK INFORMACYJNY</w:t>
      </w:r>
      <w:r w:rsidRPr="00587717">
        <w:rPr>
          <w:rFonts w:ascii="Tahoma" w:hAnsi="Tahoma" w:cs="Tahoma"/>
          <w:color w:val="000000" w:themeColor="text1"/>
          <w:sz w:val="20"/>
          <w:szCs w:val="20"/>
        </w:rPr>
        <w:t xml:space="preserve"> </w:t>
      </w:r>
    </w:p>
    <w:p w14:paraId="409E9FC0" w14:textId="77777777" w:rsidR="00060304" w:rsidRPr="00587717" w:rsidRDefault="00060304" w:rsidP="00587717">
      <w:pPr>
        <w:pStyle w:val="Akapitzlist"/>
        <w:tabs>
          <w:tab w:val="center" w:pos="362"/>
          <w:tab w:val="center" w:pos="3091"/>
        </w:tabs>
        <w:spacing w:after="97" w:line="276" w:lineRule="auto"/>
        <w:ind w:left="1080"/>
        <w:jc w:val="both"/>
        <w:rPr>
          <w:rFonts w:ascii="Tahoma" w:hAnsi="Tahoma" w:cs="Tahoma"/>
          <w:color w:val="000000" w:themeColor="text1"/>
          <w:sz w:val="20"/>
          <w:szCs w:val="20"/>
        </w:rPr>
      </w:pPr>
    </w:p>
    <w:p w14:paraId="62F00BFA" w14:textId="47F43CE4" w:rsidR="00991819" w:rsidRPr="00587717" w:rsidRDefault="00000000" w:rsidP="00587717">
      <w:pPr>
        <w:numPr>
          <w:ilvl w:val="0"/>
          <w:numId w:val="14"/>
        </w:numPr>
        <w:spacing w:line="276" w:lineRule="auto"/>
        <w:ind w:hanging="360"/>
        <w:jc w:val="both"/>
        <w:rPr>
          <w:rFonts w:ascii="Tahoma" w:hAnsi="Tahoma" w:cs="Tahoma"/>
          <w:color w:val="000000" w:themeColor="text1"/>
          <w:sz w:val="20"/>
          <w:szCs w:val="20"/>
        </w:rPr>
      </w:pPr>
      <w:r w:rsidRPr="00587717">
        <w:rPr>
          <w:rFonts w:ascii="Tahoma" w:hAnsi="Tahoma" w:cs="Tahoma"/>
          <w:color w:val="000000" w:themeColor="text1"/>
          <w:sz w:val="20"/>
          <w:szCs w:val="20"/>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 Administratorem Pani/Pana danych osobowych jest </w:t>
      </w:r>
      <w:r w:rsidR="00991819" w:rsidRPr="00587717">
        <w:rPr>
          <w:rFonts w:ascii="Tahoma" w:hAnsi="Tahoma" w:cs="Tahoma"/>
          <w:sz w:val="20"/>
          <w:szCs w:val="20"/>
        </w:rPr>
        <w:t>Grupa WEBA Spółka z ograniczoną odpowiedzialnością</w:t>
      </w:r>
    </w:p>
    <w:p w14:paraId="3B77C319" w14:textId="647C4452" w:rsidR="003E7864" w:rsidRPr="00587717" w:rsidRDefault="00000000" w:rsidP="00587717">
      <w:pPr>
        <w:numPr>
          <w:ilvl w:val="0"/>
          <w:numId w:val="14"/>
        </w:numPr>
        <w:spacing w:line="276" w:lineRule="auto"/>
        <w:ind w:hanging="360"/>
        <w:jc w:val="both"/>
        <w:rPr>
          <w:rFonts w:ascii="Tahoma" w:hAnsi="Tahoma" w:cs="Tahoma"/>
          <w:color w:val="000000" w:themeColor="text1"/>
          <w:sz w:val="20"/>
          <w:szCs w:val="20"/>
        </w:rPr>
      </w:pPr>
      <w:r w:rsidRPr="00587717">
        <w:rPr>
          <w:rFonts w:ascii="Tahoma" w:hAnsi="Tahoma" w:cs="Tahoma"/>
          <w:color w:val="000000" w:themeColor="text1"/>
          <w:sz w:val="20"/>
          <w:szCs w:val="20"/>
        </w:rPr>
        <w:t>Pani/Pana dane osobowe przetwarzane będą na podstawie art. 6 ust. 1 lit. c RODO w celu związanym z postępowaniem o udzielenie zamówienia publicznego pn. „</w:t>
      </w:r>
      <w:r w:rsidRPr="00587717">
        <w:rPr>
          <w:rFonts w:ascii="Tahoma" w:hAnsi="Tahoma" w:cs="Tahoma"/>
          <w:b/>
          <w:color w:val="000000" w:themeColor="text1"/>
          <w:sz w:val="20"/>
          <w:szCs w:val="20"/>
        </w:rPr>
        <w:t xml:space="preserve">ZAPYTANIE OFERTOWE nr. </w:t>
      </w:r>
      <w:r w:rsidR="000A3E78" w:rsidRPr="00587717">
        <w:rPr>
          <w:rFonts w:ascii="Tahoma" w:hAnsi="Tahoma" w:cs="Tahoma"/>
          <w:b/>
          <w:bCs/>
          <w:sz w:val="20"/>
          <w:szCs w:val="20"/>
        </w:rPr>
        <w:t>WEBA/1/2025</w:t>
      </w:r>
      <w:r w:rsidRPr="00587717">
        <w:rPr>
          <w:rFonts w:ascii="Tahoma" w:hAnsi="Tahoma" w:cs="Tahoma"/>
          <w:b/>
          <w:color w:val="000000" w:themeColor="text1"/>
          <w:sz w:val="20"/>
          <w:szCs w:val="20"/>
        </w:rPr>
        <w:t>”</w:t>
      </w:r>
      <w:r w:rsidRPr="00587717">
        <w:rPr>
          <w:rFonts w:ascii="Tahoma" w:hAnsi="Tahoma" w:cs="Tahoma"/>
          <w:color w:val="000000" w:themeColor="text1"/>
          <w:sz w:val="20"/>
          <w:szCs w:val="20"/>
        </w:rPr>
        <w:t xml:space="preserve">, prowadzonym w trybie zasady konkurencyjności. </w:t>
      </w:r>
    </w:p>
    <w:p w14:paraId="7C846E7E" w14:textId="77777777" w:rsidR="003E7864" w:rsidRPr="00587717" w:rsidRDefault="00000000" w:rsidP="00587717">
      <w:pPr>
        <w:numPr>
          <w:ilvl w:val="0"/>
          <w:numId w:val="14"/>
        </w:numPr>
        <w:spacing w:line="276" w:lineRule="auto"/>
        <w:ind w:hanging="360"/>
        <w:jc w:val="both"/>
        <w:rPr>
          <w:rFonts w:ascii="Tahoma" w:hAnsi="Tahoma" w:cs="Tahoma"/>
          <w:color w:val="000000" w:themeColor="text1"/>
          <w:sz w:val="20"/>
          <w:szCs w:val="20"/>
        </w:rPr>
      </w:pPr>
      <w:r w:rsidRPr="00587717">
        <w:rPr>
          <w:rFonts w:ascii="Tahoma" w:hAnsi="Tahoma" w:cs="Tahoma"/>
          <w:color w:val="000000" w:themeColor="text1"/>
          <w:sz w:val="20"/>
          <w:szCs w:val="20"/>
        </w:rPr>
        <w:t xml:space="preserve">Odbiorcami Pani/Pana danych osobowych będą osoby lub podmioty, którym udostępniona zostanie dokumentacja postępowania. </w:t>
      </w:r>
    </w:p>
    <w:p w14:paraId="7F8FE4DC" w14:textId="77777777" w:rsidR="003E7864" w:rsidRPr="00587717" w:rsidRDefault="00000000" w:rsidP="00587717">
      <w:pPr>
        <w:numPr>
          <w:ilvl w:val="0"/>
          <w:numId w:val="14"/>
        </w:numPr>
        <w:spacing w:line="276" w:lineRule="auto"/>
        <w:ind w:hanging="360"/>
        <w:jc w:val="both"/>
        <w:rPr>
          <w:rFonts w:ascii="Tahoma" w:hAnsi="Tahoma" w:cs="Tahoma"/>
          <w:color w:val="000000" w:themeColor="text1"/>
          <w:sz w:val="20"/>
          <w:szCs w:val="20"/>
        </w:rPr>
      </w:pPr>
      <w:r w:rsidRPr="00587717">
        <w:rPr>
          <w:rFonts w:ascii="Tahoma" w:hAnsi="Tahoma" w:cs="Tahoma"/>
          <w:color w:val="000000" w:themeColor="text1"/>
          <w:sz w:val="20"/>
          <w:szCs w:val="20"/>
        </w:rPr>
        <w:t xml:space="preserve">Obowiązek podania przez Panią/Pana danych osobowych bezpośrednio Pani/Pana dotyczących jest wymogiem wynikającym z przepisów prawa </w:t>
      </w:r>
    </w:p>
    <w:p w14:paraId="4E4BCD53" w14:textId="77777777" w:rsidR="003E7864" w:rsidRPr="00587717" w:rsidRDefault="00000000" w:rsidP="00587717">
      <w:pPr>
        <w:numPr>
          <w:ilvl w:val="0"/>
          <w:numId w:val="14"/>
        </w:numPr>
        <w:spacing w:line="276" w:lineRule="auto"/>
        <w:ind w:hanging="360"/>
        <w:jc w:val="both"/>
        <w:rPr>
          <w:rFonts w:ascii="Tahoma" w:hAnsi="Tahoma" w:cs="Tahoma"/>
          <w:color w:val="000000" w:themeColor="text1"/>
          <w:sz w:val="20"/>
          <w:szCs w:val="20"/>
        </w:rPr>
      </w:pPr>
      <w:r w:rsidRPr="00587717">
        <w:rPr>
          <w:rFonts w:ascii="Tahoma" w:hAnsi="Tahoma" w:cs="Tahoma"/>
          <w:color w:val="000000" w:themeColor="text1"/>
          <w:sz w:val="20"/>
          <w:szCs w:val="20"/>
        </w:rPr>
        <w:t xml:space="preserve">W odniesieniu do Pani/Pana danych osobowych decyzje nie będą podejmowane w sposób zautomatyzowany, stosowanie do art. 22 RODO. </w:t>
      </w:r>
    </w:p>
    <w:p w14:paraId="4D10B74D" w14:textId="77777777" w:rsidR="003E7864" w:rsidRPr="00587717" w:rsidRDefault="00000000" w:rsidP="00587717">
      <w:pPr>
        <w:numPr>
          <w:ilvl w:val="0"/>
          <w:numId w:val="14"/>
        </w:numPr>
        <w:spacing w:after="93" w:line="276" w:lineRule="auto"/>
        <w:ind w:hanging="360"/>
        <w:jc w:val="both"/>
        <w:rPr>
          <w:rFonts w:ascii="Tahoma" w:hAnsi="Tahoma" w:cs="Tahoma"/>
          <w:color w:val="000000" w:themeColor="text1"/>
          <w:sz w:val="20"/>
          <w:szCs w:val="20"/>
        </w:rPr>
      </w:pPr>
      <w:r w:rsidRPr="00587717">
        <w:rPr>
          <w:rFonts w:ascii="Tahoma" w:hAnsi="Tahoma" w:cs="Tahoma"/>
          <w:color w:val="000000" w:themeColor="text1"/>
          <w:sz w:val="20"/>
          <w:szCs w:val="20"/>
        </w:rPr>
        <w:t xml:space="preserve">Posiada Pani/Pan: </w:t>
      </w:r>
    </w:p>
    <w:p w14:paraId="1554F01F" w14:textId="77777777" w:rsidR="003E7864" w:rsidRPr="00587717" w:rsidRDefault="00000000" w:rsidP="00587717">
      <w:pPr>
        <w:numPr>
          <w:ilvl w:val="1"/>
          <w:numId w:val="14"/>
        </w:numPr>
        <w:spacing w:line="276" w:lineRule="auto"/>
        <w:ind w:hanging="360"/>
        <w:jc w:val="both"/>
        <w:rPr>
          <w:rFonts w:ascii="Tahoma" w:hAnsi="Tahoma" w:cs="Tahoma"/>
          <w:color w:val="000000" w:themeColor="text1"/>
          <w:sz w:val="20"/>
          <w:szCs w:val="20"/>
        </w:rPr>
      </w:pPr>
      <w:r w:rsidRPr="00587717">
        <w:rPr>
          <w:rFonts w:ascii="Tahoma" w:hAnsi="Tahoma" w:cs="Tahoma"/>
          <w:color w:val="000000" w:themeColor="text1"/>
          <w:sz w:val="20"/>
          <w:szCs w:val="20"/>
        </w:rPr>
        <w:t xml:space="preserve">na podstawie art. 15 RODO prawo dostępu do danych osobowych Pani/Pana dotyczących. </w:t>
      </w:r>
    </w:p>
    <w:p w14:paraId="768CA55B" w14:textId="77777777" w:rsidR="003E7864" w:rsidRPr="00587717" w:rsidRDefault="00000000" w:rsidP="00587717">
      <w:pPr>
        <w:numPr>
          <w:ilvl w:val="1"/>
          <w:numId w:val="14"/>
        </w:numPr>
        <w:spacing w:line="276" w:lineRule="auto"/>
        <w:ind w:hanging="360"/>
        <w:jc w:val="both"/>
        <w:rPr>
          <w:rFonts w:ascii="Tahoma" w:hAnsi="Tahoma" w:cs="Tahoma"/>
          <w:color w:val="000000" w:themeColor="text1"/>
          <w:sz w:val="20"/>
          <w:szCs w:val="20"/>
        </w:rPr>
      </w:pPr>
      <w:r w:rsidRPr="00587717">
        <w:rPr>
          <w:rFonts w:ascii="Tahoma" w:hAnsi="Tahoma" w:cs="Tahoma"/>
          <w:color w:val="000000" w:themeColor="text1"/>
          <w:sz w:val="20"/>
          <w:szCs w:val="20"/>
        </w:rPr>
        <w:lastRenderedPageBreak/>
        <w:t xml:space="preserve">na podstawie art. 16 RODO prawo do sprostowania Pani/Pana danych osobowych (skorzystanie z prawa do sprostowania nie może skutkować zmianą wyniku postępowania o udzielenie zamówienia publicznego ani zmianą postanowień umowy w zakresie niezgodnym z obowiązującymi przepisami oraz nie może naruszać integralności protokołu oraz jego załączników). </w:t>
      </w:r>
    </w:p>
    <w:p w14:paraId="0CB09AEF" w14:textId="77777777" w:rsidR="003E7864" w:rsidRPr="00587717" w:rsidRDefault="00000000" w:rsidP="00587717">
      <w:pPr>
        <w:numPr>
          <w:ilvl w:val="1"/>
          <w:numId w:val="14"/>
        </w:numPr>
        <w:spacing w:line="276" w:lineRule="auto"/>
        <w:ind w:hanging="360"/>
        <w:jc w:val="both"/>
        <w:rPr>
          <w:rFonts w:ascii="Tahoma" w:hAnsi="Tahoma" w:cs="Tahoma"/>
          <w:color w:val="000000" w:themeColor="text1"/>
          <w:sz w:val="20"/>
          <w:szCs w:val="20"/>
        </w:rPr>
      </w:pPr>
      <w:r w:rsidRPr="00587717">
        <w:rPr>
          <w:rFonts w:ascii="Tahoma" w:hAnsi="Tahoma" w:cs="Tahoma"/>
          <w:color w:val="000000" w:themeColor="text1"/>
          <w:sz w:val="20"/>
          <w:szCs w:val="20"/>
        </w:rPr>
        <w:t xml:space="preserve">na podstawie art. 18 RODO prawo żądania od administratora ograniczenia przetwarzania danych osobowych z zastrzeżeniem przypadków, o których mowa w art. 18 ust.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w:t>
      </w:r>
    </w:p>
    <w:p w14:paraId="6E347480" w14:textId="77777777" w:rsidR="003E7864" w:rsidRPr="00587717" w:rsidRDefault="00000000" w:rsidP="00587717">
      <w:pPr>
        <w:numPr>
          <w:ilvl w:val="1"/>
          <w:numId w:val="14"/>
        </w:numPr>
        <w:spacing w:line="276" w:lineRule="auto"/>
        <w:ind w:hanging="360"/>
        <w:jc w:val="both"/>
        <w:rPr>
          <w:rFonts w:ascii="Tahoma" w:hAnsi="Tahoma" w:cs="Tahoma"/>
          <w:color w:val="000000" w:themeColor="text1"/>
          <w:sz w:val="20"/>
          <w:szCs w:val="20"/>
        </w:rPr>
      </w:pPr>
      <w:r w:rsidRPr="00587717">
        <w:rPr>
          <w:rFonts w:ascii="Tahoma" w:hAnsi="Tahoma" w:cs="Tahoma"/>
          <w:color w:val="000000" w:themeColor="text1"/>
          <w:sz w:val="20"/>
          <w:szCs w:val="20"/>
        </w:rPr>
        <w:t xml:space="preserve">prawo do wniesienia skargi do Prezesa Urzędu Ochrony Danych Osobowych, gdy uzna Pani/Pan, że przetwarzanie danych osobowych Pani/Pana dotyczących narusza przepisy RODO. </w:t>
      </w:r>
    </w:p>
    <w:p w14:paraId="6D663CBF" w14:textId="77777777" w:rsidR="003E7864" w:rsidRPr="00587717" w:rsidRDefault="00000000" w:rsidP="00587717">
      <w:pPr>
        <w:numPr>
          <w:ilvl w:val="0"/>
          <w:numId w:val="14"/>
        </w:numPr>
        <w:spacing w:after="98" w:line="276" w:lineRule="auto"/>
        <w:ind w:hanging="360"/>
        <w:jc w:val="both"/>
        <w:rPr>
          <w:rFonts w:ascii="Tahoma" w:hAnsi="Tahoma" w:cs="Tahoma"/>
          <w:color w:val="000000" w:themeColor="text1"/>
          <w:sz w:val="20"/>
          <w:szCs w:val="20"/>
        </w:rPr>
      </w:pPr>
      <w:r w:rsidRPr="00587717">
        <w:rPr>
          <w:rFonts w:ascii="Tahoma" w:hAnsi="Tahoma" w:cs="Tahoma"/>
          <w:color w:val="000000" w:themeColor="text1"/>
          <w:sz w:val="20"/>
          <w:szCs w:val="20"/>
        </w:rPr>
        <w:t xml:space="preserve">Nie przysługuje Pani/Panu: </w:t>
      </w:r>
    </w:p>
    <w:p w14:paraId="06355B1C" w14:textId="77777777" w:rsidR="003E7864" w:rsidRPr="00587717" w:rsidRDefault="00000000" w:rsidP="00587717">
      <w:pPr>
        <w:numPr>
          <w:ilvl w:val="1"/>
          <w:numId w:val="14"/>
        </w:numPr>
        <w:spacing w:line="276" w:lineRule="auto"/>
        <w:ind w:hanging="360"/>
        <w:jc w:val="both"/>
        <w:rPr>
          <w:rFonts w:ascii="Tahoma" w:hAnsi="Tahoma" w:cs="Tahoma"/>
          <w:color w:val="000000" w:themeColor="text1"/>
          <w:sz w:val="20"/>
          <w:szCs w:val="20"/>
        </w:rPr>
      </w:pPr>
      <w:r w:rsidRPr="00587717">
        <w:rPr>
          <w:rFonts w:ascii="Tahoma" w:hAnsi="Tahoma" w:cs="Tahoma"/>
          <w:color w:val="000000" w:themeColor="text1"/>
          <w:sz w:val="20"/>
          <w:szCs w:val="20"/>
        </w:rPr>
        <w:t xml:space="preserve">w związku z art. 17 ust. 3 lit. b, d lub e RODO prawo do usunięcia danych osobowych. </w:t>
      </w:r>
    </w:p>
    <w:p w14:paraId="47F4EE0E" w14:textId="77777777" w:rsidR="003E7864" w:rsidRPr="00587717" w:rsidRDefault="00000000" w:rsidP="00587717">
      <w:pPr>
        <w:numPr>
          <w:ilvl w:val="1"/>
          <w:numId w:val="14"/>
        </w:numPr>
        <w:spacing w:line="276" w:lineRule="auto"/>
        <w:ind w:hanging="360"/>
        <w:jc w:val="both"/>
        <w:rPr>
          <w:rFonts w:ascii="Tahoma" w:hAnsi="Tahoma" w:cs="Tahoma"/>
          <w:color w:val="000000" w:themeColor="text1"/>
          <w:sz w:val="20"/>
          <w:szCs w:val="20"/>
        </w:rPr>
      </w:pPr>
      <w:r w:rsidRPr="00587717">
        <w:rPr>
          <w:rFonts w:ascii="Tahoma" w:hAnsi="Tahoma" w:cs="Tahoma"/>
          <w:color w:val="000000" w:themeColor="text1"/>
          <w:sz w:val="20"/>
          <w:szCs w:val="20"/>
        </w:rPr>
        <w:t xml:space="preserve">prawo do przenoszenia danych osobowych, o którym mowa w art. 20 RODO; na podstawie art. 21 RODO prawo sprzeciwu, wobec przetwarzania danych osobowych, gdyż podstawą prawną przetwarzania Pani/Pana danych osobowych jest art. 6 ust. 1 lit. c RODO. </w:t>
      </w:r>
    </w:p>
    <w:p w14:paraId="1A5D615C" w14:textId="77777777" w:rsidR="003E7864" w:rsidRPr="000C6E15" w:rsidRDefault="00000000" w:rsidP="00587717">
      <w:pPr>
        <w:spacing w:line="276" w:lineRule="auto"/>
        <w:ind w:left="70"/>
        <w:jc w:val="both"/>
        <w:rPr>
          <w:rFonts w:ascii="Tahoma" w:hAnsi="Tahoma" w:cs="Tahoma"/>
          <w:color w:val="000000" w:themeColor="text1"/>
          <w:sz w:val="20"/>
          <w:szCs w:val="20"/>
        </w:rPr>
      </w:pPr>
      <w:r w:rsidRPr="000C6E15">
        <w:rPr>
          <w:rFonts w:ascii="Tahoma" w:hAnsi="Tahoma" w:cs="Tahoma"/>
          <w:color w:val="000000" w:themeColor="text1"/>
          <w:sz w:val="20"/>
          <w:szCs w:val="20"/>
        </w:rPr>
        <w:t xml:space="preserve"> </w:t>
      </w:r>
    </w:p>
    <w:sectPr w:rsidR="003E7864" w:rsidRPr="000C6E15" w:rsidSect="00FA39C0">
      <w:headerReference w:type="even" r:id="rId9"/>
      <w:headerReference w:type="default" r:id="rId10"/>
      <w:footerReference w:type="even" r:id="rId11"/>
      <w:footerReference w:type="default" r:id="rId12"/>
      <w:headerReference w:type="first" r:id="rId13"/>
      <w:footerReference w:type="first" r:id="rId14"/>
      <w:pgSz w:w="16836" w:h="11904" w:orient="landscape"/>
      <w:pgMar w:top="782" w:right="1422" w:bottom="1434" w:left="1151" w:header="142" w:footer="735"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A82F69" w14:textId="77777777" w:rsidR="008221D8" w:rsidRDefault="008221D8">
      <w:r>
        <w:separator/>
      </w:r>
    </w:p>
  </w:endnote>
  <w:endnote w:type="continuationSeparator" w:id="0">
    <w:p w14:paraId="3FF6ABE9" w14:textId="77777777" w:rsidR="008221D8" w:rsidRDefault="008221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DBA58D" w14:textId="77777777" w:rsidR="003E7864" w:rsidRDefault="00000000">
    <w:pPr>
      <w:spacing w:line="259" w:lineRule="auto"/>
      <w:ind w:right="1"/>
      <w:jc w:val="right"/>
    </w:pPr>
    <w:r>
      <w:rPr>
        <w:rFonts w:ascii="Calibri" w:eastAsia="Calibri" w:hAnsi="Calibri" w:cs="Calibri"/>
      </w:rPr>
      <w:fldChar w:fldCharType="begin"/>
    </w:r>
    <w:r>
      <w:instrText xml:space="preserve"> PAGE   \* MERGEFORMAT </w:instrText>
    </w:r>
    <w:r>
      <w:rPr>
        <w:rFonts w:ascii="Calibri" w:eastAsia="Calibri" w:hAnsi="Calibri" w:cs="Calibri"/>
      </w:rPr>
      <w:fldChar w:fldCharType="separate"/>
    </w:r>
    <w:r>
      <w:t>1</w:t>
    </w:r>
    <w:r>
      <w:fldChar w:fldCharType="end"/>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2E0522" w14:textId="77777777" w:rsidR="003E7864" w:rsidRDefault="00000000">
    <w:pPr>
      <w:spacing w:line="259" w:lineRule="auto"/>
      <w:ind w:right="1"/>
      <w:jc w:val="right"/>
    </w:pPr>
    <w:r>
      <w:rPr>
        <w:rFonts w:ascii="Calibri" w:eastAsia="Calibri" w:hAnsi="Calibri" w:cs="Calibri"/>
      </w:rPr>
      <w:fldChar w:fldCharType="begin"/>
    </w:r>
    <w:r>
      <w:instrText xml:space="preserve"> PAGE   \* MERGEFORMAT </w:instrText>
    </w:r>
    <w:r>
      <w:rPr>
        <w:rFonts w:ascii="Calibri" w:eastAsia="Calibri" w:hAnsi="Calibri" w:cs="Calibri"/>
      </w:rPr>
      <w:fldChar w:fldCharType="separate"/>
    </w:r>
    <w:r>
      <w:t>1</w:t>
    </w:r>
    <w:r>
      <w:fldChar w:fldCharType="end"/>
    </w: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6066F3" w14:textId="77777777" w:rsidR="003E7864" w:rsidRDefault="00000000">
    <w:pPr>
      <w:spacing w:line="259" w:lineRule="auto"/>
      <w:ind w:right="1"/>
      <w:jc w:val="right"/>
    </w:pPr>
    <w:r>
      <w:rPr>
        <w:rFonts w:ascii="Calibri" w:eastAsia="Calibri" w:hAnsi="Calibri" w:cs="Calibri"/>
      </w:rPr>
      <w:fldChar w:fldCharType="begin"/>
    </w:r>
    <w:r>
      <w:instrText xml:space="preserve"> PAGE   \* MERGEFORMAT </w:instrText>
    </w:r>
    <w:r>
      <w:rPr>
        <w:rFonts w:ascii="Calibri" w:eastAsia="Calibri" w:hAnsi="Calibri" w:cs="Calibri"/>
      </w:rPr>
      <w:fldChar w:fldCharType="separate"/>
    </w:r>
    <w:r>
      <w:t>1</w:t>
    </w:r>
    <w:r>
      <w:fldChar w:fldCharType="end"/>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EBAB95" w14:textId="77777777" w:rsidR="008221D8" w:rsidRDefault="008221D8">
      <w:r>
        <w:separator/>
      </w:r>
    </w:p>
  </w:footnote>
  <w:footnote w:type="continuationSeparator" w:id="0">
    <w:p w14:paraId="058E5EB2" w14:textId="77777777" w:rsidR="008221D8" w:rsidRDefault="008221D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489751" w14:textId="77777777" w:rsidR="003E7864" w:rsidRDefault="00000000">
    <w:pPr>
      <w:spacing w:line="259" w:lineRule="auto"/>
      <w:ind w:right="488"/>
      <w:jc w:val="right"/>
    </w:pPr>
    <w:r>
      <w:rPr>
        <w:noProof/>
      </w:rPr>
      <w:drawing>
        <wp:anchor distT="0" distB="0" distL="114300" distR="114300" simplePos="0" relativeHeight="251658240" behindDoc="0" locked="0" layoutInCell="1" allowOverlap="0" wp14:anchorId="697DA121" wp14:editId="139B4EF9">
          <wp:simplePos x="0" y="0"/>
          <wp:positionH relativeFrom="page">
            <wp:posOffset>540385</wp:posOffset>
          </wp:positionH>
          <wp:positionV relativeFrom="page">
            <wp:posOffset>90170</wp:posOffset>
          </wp:positionV>
          <wp:extent cx="5760720" cy="652780"/>
          <wp:effectExtent l="0" t="0" r="0" b="0"/>
          <wp:wrapSquare wrapText="bothSides"/>
          <wp:docPr id="11" name="Picture 11"/>
          <wp:cNvGraphicFramePr/>
          <a:graphic xmlns:a="http://schemas.openxmlformats.org/drawingml/2006/main">
            <a:graphicData uri="http://schemas.openxmlformats.org/drawingml/2006/picture">
              <pic:pic xmlns:pic="http://schemas.openxmlformats.org/drawingml/2006/picture">
                <pic:nvPicPr>
                  <pic:cNvPr id="11" name="Picture 11"/>
                  <pic:cNvPicPr/>
                </pic:nvPicPr>
                <pic:blipFill>
                  <a:blip r:embed="rId1"/>
                  <a:stretch>
                    <a:fillRect/>
                  </a:stretch>
                </pic:blipFill>
                <pic:spPr>
                  <a:xfrm>
                    <a:off x="0" y="0"/>
                    <a:ext cx="5760720" cy="652780"/>
                  </a:xfrm>
                  <a:prstGeom prst="rect">
                    <a:avLst/>
                  </a:prstGeom>
                </pic:spPr>
              </pic:pic>
            </a:graphicData>
          </a:graphic>
        </wp:anchor>
      </w:drawing>
    </w:r>
    <w:r>
      <w:t xml:space="preserve"> </w:t>
    </w:r>
  </w:p>
  <w:p w14:paraId="29E1BFC4" w14:textId="77777777" w:rsidR="003E7864" w:rsidRDefault="00000000">
    <w:pPr>
      <w:spacing w:line="259" w:lineRule="auto"/>
      <w:ind w:left="70"/>
    </w:pPr>
    <w: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9C4C04" w14:textId="23C7B2B2" w:rsidR="003E7864" w:rsidRDefault="00F87AFA" w:rsidP="00855399">
    <w:pPr>
      <w:spacing w:line="259" w:lineRule="auto"/>
      <w:ind w:right="488"/>
      <w:jc w:val="center"/>
    </w:pPr>
    <w:r w:rsidRPr="009973AA">
      <w:rPr>
        <w:rFonts w:ascii="Aptos" w:hAnsi="Aptos" w:cs="Calibri Light"/>
        <w:i/>
        <w:iCs/>
        <w:noProof/>
        <w:sz w:val="18"/>
        <w:szCs w:val="18"/>
      </w:rPr>
      <w:drawing>
        <wp:inline distT="0" distB="0" distL="0" distR="0" wp14:anchorId="2C4DF2DF" wp14:editId="044957EB">
          <wp:extent cx="6873240" cy="838835"/>
          <wp:effectExtent l="0" t="0" r="3810" b="0"/>
          <wp:docPr id="712299535"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2299535" name=""/>
                  <pic:cNvPicPr/>
                </pic:nvPicPr>
                <pic:blipFill>
                  <a:blip r:embed="rId1"/>
                  <a:stretch>
                    <a:fillRect/>
                  </a:stretch>
                </pic:blipFill>
                <pic:spPr>
                  <a:xfrm>
                    <a:off x="0" y="0"/>
                    <a:ext cx="6873240" cy="838835"/>
                  </a:xfrm>
                  <a:prstGeom prst="rect">
                    <a:avLst/>
                  </a:prstGeom>
                </pic:spPr>
              </pic:pic>
            </a:graphicData>
          </a:graphic>
        </wp:inline>
      </w:drawing>
    </w:r>
  </w:p>
  <w:p w14:paraId="521D229F" w14:textId="77777777" w:rsidR="003E7864" w:rsidRDefault="00000000">
    <w:pPr>
      <w:spacing w:line="259" w:lineRule="auto"/>
      <w:ind w:left="70"/>
    </w:pPr>
    <w: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F71E6C" w14:textId="77777777" w:rsidR="003E7864" w:rsidRDefault="00000000">
    <w:pPr>
      <w:spacing w:line="259" w:lineRule="auto"/>
      <w:ind w:right="488"/>
      <w:jc w:val="right"/>
    </w:pPr>
    <w:r>
      <w:rPr>
        <w:noProof/>
      </w:rPr>
      <w:drawing>
        <wp:anchor distT="0" distB="0" distL="114300" distR="114300" simplePos="0" relativeHeight="251660288" behindDoc="0" locked="0" layoutInCell="1" allowOverlap="0" wp14:anchorId="0E48F85F" wp14:editId="206D0C09">
          <wp:simplePos x="0" y="0"/>
          <wp:positionH relativeFrom="page">
            <wp:posOffset>540385</wp:posOffset>
          </wp:positionH>
          <wp:positionV relativeFrom="page">
            <wp:posOffset>90170</wp:posOffset>
          </wp:positionV>
          <wp:extent cx="5760720" cy="652780"/>
          <wp:effectExtent l="0" t="0" r="0" b="0"/>
          <wp:wrapSquare wrapText="bothSides"/>
          <wp:docPr id="2093468906" name="Picture 11"/>
          <wp:cNvGraphicFramePr/>
          <a:graphic xmlns:a="http://schemas.openxmlformats.org/drawingml/2006/main">
            <a:graphicData uri="http://schemas.openxmlformats.org/drawingml/2006/picture">
              <pic:pic xmlns:pic="http://schemas.openxmlformats.org/drawingml/2006/picture">
                <pic:nvPicPr>
                  <pic:cNvPr id="11" name="Picture 11"/>
                  <pic:cNvPicPr/>
                </pic:nvPicPr>
                <pic:blipFill>
                  <a:blip r:embed="rId1"/>
                  <a:stretch>
                    <a:fillRect/>
                  </a:stretch>
                </pic:blipFill>
                <pic:spPr>
                  <a:xfrm>
                    <a:off x="0" y="0"/>
                    <a:ext cx="5760720" cy="652780"/>
                  </a:xfrm>
                  <a:prstGeom prst="rect">
                    <a:avLst/>
                  </a:prstGeom>
                </pic:spPr>
              </pic:pic>
            </a:graphicData>
          </a:graphic>
        </wp:anchor>
      </w:drawing>
    </w:r>
    <w:r>
      <w:t xml:space="preserve"> </w:t>
    </w:r>
  </w:p>
  <w:p w14:paraId="5C56D9B8" w14:textId="77777777" w:rsidR="003E7864" w:rsidRDefault="00000000">
    <w:pPr>
      <w:spacing w:line="259" w:lineRule="auto"/>
      <w:ind w:left="70"/>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71DA0"/>
    <w:multiLevelType w:val="hybridMultilevel"/>
    <w:tmpl w:val="5ADE6234"/>
    <w:lvl w:ilvl="0" w:tplc="01FEAAEA">
      <w:start w:val="1"/>
      <w:numFmt w:val="decimal"/>
      <w:lvlText w:val="%1."/>
      <w:lvlJc w:val="left"/>
      <w:pPr>
        <w:ind w:left="77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7152D942">
      <w:start w:val="1"/>
      <w:numFmt w:val="lowerLetter"/>
      <w:lvlText w:val="%2."/>
      <w:lvlJc w:val="left"/>
      <w:pPr>
        <w:ind w:left="15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67F6D7C8">
      <w:start w:val="1"/>
      <w:numFmt w:val="lowerRoman"/>
      <w:lvlText w:val="%3"/>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ABD48002">
      <w:start w:val="1"/>
      <w:numFmt w:val="decimal"/>
      <w:lvlText w:val="%4"/>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51A0BCA0">
      <w:start w:val="1"/>
      <w:numFmt w:val="lowerLetter"/>
      <w:lvlText w:val="%5"/>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D3E23728">
      <w:start w:val="1"/>
      <w:numFmt w:val="lowerRoman"/>
      <w:lvlText w:val="%6"/>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58726DF0">
      <w:start w:val="1"/>
      <w:numFmt w:val="decimal"/>
      <w:lvlText w:val="%7"/>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211EE504">
      <w:start w:val="1"/>
      <w:numFmt w:val="lowerLetter"/>
      <w:lvlText w:val="%8"/>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47084956">
      <w:start w:val="1"/>
      <w:numFmt w:val="lowerRoman"/>
      <w:lvlText w:val="%9"/>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11A6499F"/>
    <w:multiLevelType w:val="hybridMultilevel"/>
    <w:tmpl w:val="2116D4F0"/>
    <w:lvl w:ilvl="0" w:tplc="A34C1890">
      <w:start w:val="1"/>
      <w:numFmt w:val="decimal"/>
      <w:lvlText w:val="%1."/>
      <w:lvlJc w:val="left"/>
      <w:pPr>
        <w:ind w:left="77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BF8A9E36">
      <w:start w:val="1"/>
      <w:numFmt w:val="lowerLetter"/>
      <w:lvlText w:val="%2"/>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2468EEFE">
      <w:start w:val="1"/>
      <w:numFmt w:val="lowerRoman"/>
      <w:lvlText w:val="%3"/>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1D88584E">
      <w:start w:val="1"/>
      <w:numFmt w:val="decimal"/>
      <w:lvlText w:val="%4"/>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FB98BDF2">
      <w:start w:val="1"/>
      <w:numFmt w:val="lowerLetter"/>
      <w:lvlText w:val="%5"/>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99B8B568">
      <w:start w:val="1"/>
      <w:numFmt w:val="lowerRoman"/>
      <w:lvlText w:val="%6"/>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E2FEAFA2">
      <w:start w:val="1"/>
      <w:numFmt w:val="decimal"/>
      <w:lvlText w:val="%7"/>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55BA18EA">
      <w:start w:val="1"/>
      <w:numFmt w:val="lowerLetter"/>
      <w:lvlText w:val="%8"/>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23CE0F0E">
      <w:start w:val="1"/>
      <w:numFmt w:val="lowerRoman"/>
      <w:lvlText w:val="%9"/>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169748E0"/>
    <w:multiLevelType w:val="hybridMultilevel"/>
    <w:tmpl w:val="0776A48A"/>
    <w:lvl w:ilvl="0" w:tplc="EB72347E">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3F7617B6">
      <w:start w:val="1"/>
      <w:numFmt w:val="decimal"/>
      <w:lvlText w:val="%2)"/>
      <w:lvlJc w:val="left"/>
      <w:pPr>
        <w:ind w:left="115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FC4EDF50">
      <w:start w:val="1"/>
      <w:numFmt w:val="lowerRoman"/>
      <w:lvlText w:val="%3"/>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C524A330">
      <w:start w:val="1"/>
      <w:numFmt w:val="decimal"/>
      <w:lvlText w:val="%4"/>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EAEAD3CE">
      <w:start w:val="1"/>
      <w:numFmt w:val="lowerLetter"/>
      <w:lvlText w:val="%5"/>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45122E12">
      <w:start w:val="1"/>
      <w:numFmt w:val="lowerRoman"/>
      <w:lvlText w:val="%6"/>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B4B4D3B2">
      <w:start w:val="1"/>
      <w:numFmt w:val="decimal"/>
      <w:lvlText w:val="%7"/>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D33C42E4">
      <w:start w:val="1"/>
      <w:numFmt w:val="lowerLetter"/>
      <w:lvlText w:val="%8"/>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9580CE36">
      <w:start w:val="1"/>
      <w:numFmt w:val="lowerRoman"/>
      <w:lvlText w:val="%9"/>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20A063B2"/>
    <w:multiLevelType w:val="hybridMultilevel"/>
    <w:tmpl w:val="CD7C8BC6"/>
    <w:lvl w:ilvl="0" w:tplc="C8CA7826">
      <w:start w:val="1"/>
      <w:numFmt w:val="lowerLetter"/>
      <w:lvlText w:val="%1)"/>
      <w:lvlJc w:val="left"/>
      <w:pPr>
        <w:ind w:left="15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D750C3F0">
      <w:start w:val="1"/>
      <w:numFmt w:val="lowerLetter"/>
      <w:lvlText w:val="%2"/>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83164988">
      <w:start w:val="1"/>
      <w:numFmt w:val="lowerRoman"/>
      <w:lvlText w:val="%3"/>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38D4AD9E">
      <w:start w:val="1"/>
      <w:numFmt w:val="decimal"/>
      <w:lvlText w:val="%4"/>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239A268A">
      <w:start w:val="1"/>
      <w:numFmt w:val="lowerLetter"/>
      <w:lvlText w:val="%5"/>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037E5D8C">
      <w:start w:val="1"/>
      <w:numFmt w:val="lowerRoman"/>
      <w:lvlText w:val="%6"/>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1F38F4BC">
      <w:start w:val="1"/>
      <w:numFmt w:val="decimal"/>
      <w:lvlText w:val="%7"/>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8586C6D2">
      <w:start w:val="1"/>
      <w:numFmt w:val="lowerLetter"/>
      <w:lvlText w:val="%8"/>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DF7888BE">
      <w:start w:val="1"/>
      <w:numFmt w:val="lowerRoman"/>
      <w:lvlText w:val="%9"/>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33D81C43"/>
    <w:multiLevelType w:val="hybridMultilevel"/>
    <w:tmpl w:val="CF7C51A6"/>
    <w:lvl w:ilvl="0" w:tplc="BA32A1BC">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2E086358">
      <w:start w:val="1"/>
      <w:numFmt w:val="lowerLetter"/>
      <w:lvlRestart w:val="0"/>
      <w:lvlText w:val="%2)"/>
      <w:lvlJc w:val="left"/>
      <w:pPr>
        <w:ind w:left="15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87DA422C">
      <w:start w:val="1"/>
      <w:numFmt w:val="lowerRoman"/>
      <w:lvlText w:val="%3"/>
      <w:lvlJc w:val="left"/>
      <w:pPr>
        <w:ind w:left="212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EEE091D6">
      <w:start w:val="1"/>
      <w:numFmt w:val="decimal"/>
      <w:lvlText w:val="%4"/>
      <w:lvlJc w:val="left"/>
      <w:pPr>
        <w:ind w:left="284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5688F1BE">
      <w:start w:val="1"/>
      <w:numFmt w:val="lowerLetter"/>
      <w:lvlText w:val="%5"/>
      <w:lvlJc w:val="left"/>
      <w:pPr>
        <w:ind w:left="356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CC846634">
      <w:start w:val="1"/>
      <w:numFmt w:val="lowerRoman"/>
      <w:lvlText w:val="%6"/>
      <w:lvlJc w:val="left"/>
      <w:pPr>
        <w:ind w:left="428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398C030E">
      <w:start w:val="1"/>
      <w:numFmt w:val="decimal"/>
      <w:lvlText w:val="%7"/>
      <w:lvlJc w:val="left"/>
      <w:pPr>
        <w:ind w:left="500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6CDA4BD0">
      <w:start w:val="1"/>
      <w:numFmt w:val="lowerLetter"/>
      <w:lvlText w:val="%8"/>
      <w:lvlJc w:val="left"/>
      <w:pPr>
        <w:ind w:left="572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D3DC42B6">
      <w:start w:val="1"/>
      <w:numFmt w:val="lowerRoman"/>
      <w:lvlText w:val="%9"/>
      <w:lvlJc w:val="left"/>
      <w:pPr>
        <w:ind w:left="644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386E23D0"/>
    <w:multiLevelType w:val="hybridMultilevel"/>
    <w:tmpl w:val="3344402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3CFE2E89"/>
    <w:multiLevelType w:val="multilevel"/>
    <w:tmpl w:val="060423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3E921DC9"/>
    <w:multiLevelType w:val="hybridMultilevel"/>
    <w:tmpl w:val="A21EE944"/>
    <w:lvl w:ilvl="0" w:tplc="523A07C4">
      <w:start w:val="1"/>
      <w:numFmt w:val="decimal"/>
      <w:lvlText w:val="%1."/>
      <w:lvlJc w:val="left"/>
      <w:pPr>
        <w:ind w:left="77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40602292">
      <w:start w:val="1"/>
      <w:numFmt w:val="lowerLetter"/>
      <w:lvlText w:val="%2."/>
      <w:lvlJc w:val="left"/>
      <w:pPr>
        <w:ind w:left="15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8DA44390">
      <w:start w:val="1"/>
      <w:numFmt w:val="lowerRoman"/>
      <w:lvlText w:val="%3"/>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7598BDD6">
      <w:start w:val="1"/>
      <w:numFmt w:val="decimal"/>
      <w:lvlText w:val="%4"/>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73FCEC70">
      <w:start w:val="1"/>
      <w:numFmt w:val="lowerLetter"/>
      <w:lvlText w:val="%5"/>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035085D0">
      <w:start w:val="1"/>
      <w:numFmt w:val="lowerRoman"/>
      <w:lvlText w:val="%6"/>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245C4018">
      <w:start w:val="1"/>
      <w:numFmt w:val="decimal"/>
      <w:lvlText w:val="%7"/>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2B385022">
      <w:start w:val="1"/>
      <w:numFmt w:val="lowerLetter"/>
      <w:lvlText w:val="%8"/>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7A08E744">
      <w:start w:val="1"/>
      <w:numFmt w:val="lowerRoman"/>
      <w:lvlText w:val="%9"/>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8" w15:restartNumberingAfterBreak="0">
    <w:nsid w:val="52165289"/>
    <w:multiLevelType w:val="hybridMultilevel"/>
    <w:tmpl w:val="17F696E6"/>
    <w:lvl w:ilvl="0" w:tplc="7D42A98A">
      <w:start w:val="1"/>
      <w:numFmt w:val="decimal"/>
      <w:lvlText w:val="%1."/>
      <w:lvlJc w:val="left"/>
      <w:pPr>
        <w:ind w:left="775"/>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tplc="9DBCC29E">
      <w:start w:val="1"/>
      <w:numFmt w:val="lowerLetter"/>
      <w:lvlText w:val="%2)"/>
      <w:lvlJc w:val="left"/>
      <w:pPr>
        <w:ind w:left="15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C9B2547C">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87600F28">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E7F4FD64">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74EC1A98">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7828FB36">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F6A26024">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E1924A68">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9" w15:restartNumberingAfterBreak="0">
    <w:nsid w:val="53785BA5"/>
    <w:multiLevelType w:val="hybridMultilevel"/>
    <w:tmpl w:val="476C77A6"/>
    <w:lvl w:ilvl="0" w:tplc="04150001">
      <w:start w:val="1"/>
      <w:numFmt w:val="bullet"/>
      <w:lvlText w:val=""/>
      <w:lvlJc w:val="left"/>
      <w:pPr>
        <w:ind w:left="790" w:hanging="360"/>
      </w:pPr>
      <w:rPr>
        <w:rFonts w:ascii="Symbol" w:hAnsi="Symbol" w:hint="default"/>
      </w:rPr>
    </w:lvl>
    <w:lvl w:ilvl="1" w:tplc="04150003" w:tentative="1">
      <w:start w:val="1"/>
      <w:numFmt w:val="bullet"/>
      <w:lvlText w:val="o"/>
      <w:lvlJc w:val="left"/>
      <w:pPr>
        <w:ind w:left="1510" w:hanging="360"/>
      </w:pPr>
      <w:rPr>
        <w:rFonts w:ascii="Courier New" w:hAnsi="Courier New" w:cs="Courier New" w:hint="default"/>
      </w:rPr>
    </w:lvl>
    <w:lvl w:ilvl="2" w:tplc="04150005" w:tentative="1">
      <w:start w:val="1"/>
      <w:numFmt w:val="bullet"/>
      <w:lvlText w:val=""/>
      <w:lvlJc w:val="left"/>
      <w:pPr>
        <w:ind w:left="2230" w:hanging="360"/>
      </w:pPr>
      <w:rPr>
        <w:rFonts w:ascii="Wingdings" w:hAnsi="Wingdings" w:hint="default"/>
      </w:rPr>
    </w:lvl>
    <w:lvl w:ilvl="3" w:tplc="04150001" w:tentative="1">
      <w:start w:val="1"/>
      <w:numFmt w:val="bullet"/>
      <w:lvlText w:val=""/>
      <w:lvlJc w:val="left"/>
      <w:pPr>
        <w:ind w:left="2950" w:hanging="360"/>
      </w:pPr>
      <w:rPr>
        <w:rFonts w:ascii="Symbol" w:hAnsi="Symbol" w:hint="default"/>
      </w:rPr>
    </w:lvl>
    <w:lvl w:ilvl="4" w:tplc="04150003" w:tentative="1">
      <w:start w:val="1"/>
      <w:numFmt w:val="bullet"/>
      <w:lvlText w:val="o"/>
      <w:lvlJc w:val="left"/>
      <w:pPr>
        <w:ind w:left="3670" w:hanging="360"/>
      </w:pPr>
      <w:rPr>
        <w:rFonts w:ascii="Courier New" w:hAnsi="Courier New" w:cs="Courier New" w:hint="default"/>
      </w:rPr>
    </w:lvl>
    <w:lvl w:ilvl="5" w:tplc="04150005" w:tentative="1">
      <w:start w:val="1"/>
      <w:numFmt w:val="bullet"/>
      <w:lvlText w:val=""/>
      <w:lvlJc w:val="left"/>
      <w:pPr>
        <w:ind w:left="4390" w:hanging="360"/>
      </w:pPr>
      <w:rPr>
        <w:rFonts w:ascii="Wingdings" w:hAnsi="Wingdings" w:hint="default"/>
      </w:rPr>
    </w:lvl>
    <w:lvl w:ilvl="6" w:tplc="04150001" w:tentative="1">
      <w:start w:val="1"/>
      <w:numFmt w:val="bullet"/>
      <w:lvlText w:val=""/>
      <w:lvlJc w:val="left"/>
      <w:pPr>
        <w:ind w:left="5110" w:hanging="360"/>
      </w:pPr>
      <w:rPr>
        <w:rFonts w:ascii="Symbol" w:hAnsi="Symbol" w:hint="default"/>
      </w:rPr>
    </w:lvl>
    <w:lvl w:ilvl="7" w:tplc="04150003" w:tentative="1">
      <w:start w:val="1"/>
      <w:numFmt w:val="bullet"/>
      <w:lvlText w:val="o"/>
      <w:lvlJc w:val="left"/>
      <w:pPr>
        <w:ind w:left="5830" w:hanging="360"/>
      </w:pPr>
      <w:rPr>
        <w:rFonts w:ascii="Courier New" w:hAnsi="Courier New" w:cs="Courier New" w:hint="default"/>
      </w:rPr>
    </w:lvl>
    <w:lvl w:ilvl="8" w:tplc="04150005" w:tentative="1">
      <w:start w:val="1"/>
      <w:numFmt w:val="bullet"/>
      <w:lvlText w:val=""/>
      <w:lvlJc w:val="left"/>
      <w:pPr>
        <w:ind w:left="6550" w:hanging="360"/>
      </w:pPr>
      <w:rPr>
        <w:rFonts w:ascii="Wingdings" w:hAnsi="Wingdings" w:hint="default"/>
      </w:rPr>
    </w:lvl>
  </w:abstractNum>
  <w:abstractNum w:abstractNumId="10" w15:restartNumberingAfterBreak="0">
    <w:nsid w:val="55741E09"/>
    <w:multiLevelType w:val="hybridMultilevel"/>
    <w:tmpl w:val="FE0248F0"/>
    <w:lvl w:ilvl="0" w:tplc="74A8E03C">
      <w:start w:val="1"/>
      <w:numFmt w:val="lowerLetter"/>
      <w:lvlText w:val="%1)"/>
      <w:lvlJc w:val="left"/>
      <w:pPr>
        <w:ind w:left="15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192CF746">
      <w:start w:val="1"/>
      <w:numFmt w:val="lowerLetter"/>
      <w:lvlText w:val="%2."/>
      <w:lvlJc w:val="left"/>
      <w:pPr>
        <w:ind w:left="15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C720919C">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9C18EFD4">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2C5E95CA">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DC9E28FE">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1D524718">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D5B88B0A">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6C2AFC64">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1" w15:restartNumberingAfterBreak="0">
    <w:nsid w:val="5A2D2758"/>
    <w:multiLevelType w:val="hybridMultilevel"/>
    <w:tmpl w:val="1EF62EEC"/>
    <w:lvl w:ilvl="0" w:tplc="9662CDA2">
      <w:start w:val="2"/>
      <w:numFmt w:val="decimal"/>
      <w:lvlText w:val="%1."/>
      <w:lvlJc w:val="left"/>
      <w:pPr>
        <w:ind w:left="77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59E409DE">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0624D76C">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C92E91B6">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5622B7EE">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9612BD88">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A48E8BD6">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1E9C8C40">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D42C54B8">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2" w15:restartNumberingAfterBreak="0">
    <w:nsid w:val="5E04115F"/>
    <w:multiLevelType w:val="hybridMultilevel"/>
    <w:tmpl w:val="294EFFE2"/>
    <w:lvl w:ilvl="0" w:tplc="1B9215F8">
      <w:start w:val="1"/>
      <w:numFmt w:val="lowerLetter"/>
      <w:lvlText w:val="%1)"/>
      <w:lvlJc w:val="left"/>
      <w:pPr>
        <w:ind w:left="15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3502E2D0">
      <w:start w:val="1"/>
      <w:numFmt w:val="lowerLetter"/>
      <w:lvlText w:val="%2"/>
      <w:lvlJc w:val="left"/>
      <w:pPr>
        <w:ind w:left="19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DAC6816A">
      <w:start w:val="1"/>
      <w:numFmt w:val="lowerRoman"/>
      <w:lvlText w:val="%3"/>
      <w:lvlJc w:val="left"/>
      <w:pPr>
        <w:ind w:left="26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2FEE24B8">
      <w:start w:val="1"/>
      <w:numFmt w:val="decimal"/>
      <w:lvlText w:val="%4"/>
      <w:lvlJc w:val="left"/>
      <w:pPr>
        <w:ind w:left="33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FF9CD2DA">
      <w:start w:val="1"/>
      <w:numFmt w:val="lowerLetter"/>
      <w:lvlText w:val="%5"/>
      <w:lvlJc w:val="left"/>
      <w:pPr>
        <w:ind w:left="40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85AA64CC">
      <w:start w:val="1"/>
      <w:numFmt w:val="lowerRoman"/>
      <w:lvlText w:val="%6"/>
      <w:lvlJc w:val="left"/>
      <w:pPr>
        <w:ind w:left="47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57CEF9F8">
      <w:start w:val="1"/>
      <w:numFmt w:val="decimal"/>
      <w:lvlText w:val="%7"/>
      <w:lvlJc w:val="left"/>
      <w:pPr>
        <w:ind w:left="55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5FACE676">
      <w:start w:val="1"/>
      <w:numFmt w:val="lowerLetter"/>
      <w:lvlText w:val="%8"/>
      <w:lvlJc w:val="left"/>
      <w:pPr>
        <w:ind w:left="62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E87C64B0">
      <w:start w:val="1"/>
      <w:numFmt w:val="lowerRoman"/>
      <w:lvlText w:val="%9"/>
      <w:lvlJc w:val="left"/>
      <w:pPr>
        <w:ind w:left="69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3" w15:restartNumberingAfterBreak="0">
    <w:nsid w:val="6A0E77E7"/>
    <w:multiLevelType w:val="hybridMultilevel"/>
    <w:tmpl w:val="63B6BBF4"/>
    <w:lvl w:ilvl="0" w:tplc="BAF6E29E">
      <w:start w:val="1"/>
      <w:numFmt w:val="upperRoman"/>
      <w:lvlText w:val="%1."/>
      <w:lvlJc w:val="left"/>
      <w:pPr>
        <w:ind w:left="1080" w:hanging="72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70815A31"/>
    <w:multiLevelType w:val="hybridMultilevel"/>
    <w:tmpl w:val="C598CDC8"/>
    <w:lvl w:ilvl="0" w:tplc="0F70A34E">
      <w:start w:val="1"/>
      <w:numFmt w:val="bullet"/>
      <w:lvlText w:val="•"/>
      <w:lvlJc w:val="left"/>
      <w:pPr>
        <w:ind w:left="77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9580CCD6">
      <w:start w:val="1"/>
      <w:numFmt w:val="bullet"/>
      <w:lvlText w:val="o"/>
      <w:lvlJc w:val="left"/>
      <w:pPr>
        <w:ind w:left="151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D056299A">
      <w:start w:val="1"/>
      <w:numFmt w:val="bullet"/>
      <w:lvlText w:val="▪"/>
      <w:lvlJc w:val="left"/>
      <w:pPr>
        <w:ind w:left="223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81F2A07E">
      <w:start w:val="1"/>
      <w:numFmt w:val="bullet"/>
      <w:lvlText w:val="•"/>
      <w:lvlJc w:val="left"/>
      <w:pPr>
        <w:ind w:left="295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A516B016">
      <w:start w:val="1"/>
      <w:numFmt w:val="bullet"/>
      <w:lvlText w:val="o"/>
      <w:lvlJc w:val="left"/>
      <w:pPr>
        <w:ind w:left="367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D5FEEC0A">
      <w:start w:val="1"/>
      <w:numFmt w:val="bullet"/>
      <w:lvlText w:val="▪"/>
      <w:lvlJc w:val="left"/>
      <w:pPr>
        <w:ind w:left="439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D2DAB3E8">
      <w:start w:val="1"/>
      <w:numFmt w:val="bullet"/>
      <w:lvlText w:val="•"/>
      <w:lvlJc w:val="left"/>
      <w:pPr>
        <w:ind w:left="511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8332B99E">
      <w:start w:val="1"/>
      <w:numFmt w:val="bullet"/>
      <w:lvlText w:val="o"/>
      <w:lvlJc w:val="left"/>
      <w:pPr>
        <w:ind w:left="583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6E3456F6">
      <w:start w:val="1"/>
      <w:numFmt w:val="bullet"/>
      <w:lvlText w:val="▪"/>
      <w:lvlJc w:val="left"/>
      <w:pPr>
        <w:ind w:left="655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5" w15:restartNumberingAfterBreak="0">
    <w:nsid w:val="71882F7A"/>
    <w:multiLevelType w:val="hybridMultilevel"/>
    <w:tmpl w:val="3258B170"/>
    <w:lvl w:ilvl="0" w:tplc="9632728E">
      <w:start w:val="1"/>
      <w:numFmt w:val="decimal"/>
      <w:lvlText w:val="%1."/>
      <w:lvlJc w:val="left"/>
      <w:pPr>
        <w:ind w:left="77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10E6BE80">
      <w:start w:val="1"/>
      <w:numFmt w:val="lowerLetter"/>
      <w:lvlText w:val="%2"/>
      <w:lvlJc w:val="left"/>
      <w:pPr>
        <w:ind w:left="15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B986DBEE">
      <w:start w:val="1"/>
      <w:numFmt w:val="lowerRoman"/>
      <w:lvlText w:val="%3"/>
      <w:lvlJc w:val="left"/>
      <w:pPr>
        <w:ind w:left="223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F8822C7A">
      <w:start w:val="1"/>
      <w:numFmt w:val="decimal"/>
      <w:lvlText w:val="%4"/>
      <w:lvlJc w:val="left"/>
      <w:pPr>
        <w:ind w:left="295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99F0FF78">
      <w:start w:val="1"/>
      <w:numFmt w:val="lowerLetter"/>
      <w:lvlText w:val="%5"/>
      <w:lvlJc w:val="left"/>
      <w:pPr>
        <w:ind w:left="367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4D3EDA08">
      <w:start w:val="1"/>
      <w:numFmt w:val="lowerRoman"/>
      <w:lvlText w:val="%6"/>
      <w:lvlJc w:val="left"/>
      <w:pPr>
        <w:ind w:left="439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EE5E1EB8">
      <w:start w:val="1"/>
      <w:numFmt w:val="decimal"/>
      <w:lvlText w:val="%7"/>
      <w:lvlJc w:val="left"/>
      <w:pPr>
        <w:ind w:left="51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FE8ABF36">
      <w:start w:val="1"/>
      <w:numFmt w:val="lowerLetter"/>
      <w:lvlText w:val="%8"/>
      <w:lvlJc w:val="left"/>
      <w:pPr>
        <w:ind w:left="583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1614562A">
      <w:start w:val="1"/>
      <w:numFmt w:val="lowerRoman"/>
      <w:lvlText w:val="%9"/>
      <w:lvlJc w:val="left"/>
      <w:pPr>
        <w:ind w:left="655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6" w15:restartNumberingAfterBreak="0">
    <w:nsid w:val="73F53F9D"/>
    <w:multiLevelType w:val="multilevel"/>
    <w:tmpl w:val="5EDEC9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7A8464F6"/>
    <w:multiLevelType w:val="hybridMultilevel"/>
    <w:tmpl w:val="F1F61246"/>
    <w:lvl w:ilvl="0" w:tplc="6F4083BE">
      <w:start w:val="1"/>
      <w:numFmt w:val="decimal"/>
      <w:lvlText w:val="%1."/>
      <w:lvlJc w:val="left"/>
      <w:pPr>
        <w:ind w:left="77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77706162">
      <w:start w:val="1"/>
      <w:numFmt w:val="lowerLetter"/>
      <w:lvlText w:val="%2."/>
      <w:lvlJc w:val="left"/>
      <w:pPr>
        <w:ind w:left="15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4846F26A">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8BAA65AA">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AD24D71C">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01660246">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B3880A72">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0F024114">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EB8873EC">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8" w15:restartNumberingAfterBreak="0">
    <w:nsid w:val="7AAA1CEB"/>
    <w:multiLevelType w:val="hybridMultilevel"/>
    <w:tmpl w:val="413C0794"/>
    <w:lvl w:ilvl="0" w:tplc="3D1856B4">
      <w:start w:val="1"/>
      <w:numFmt w:val="decimal"/>
      <w:lvlText w:val="%1."/>
      <w:lvlJc w:val="left"/>
      <w:pPr>
        <w:ind w:left="77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ADB807F8">
      <w:start w:val="1"/>
      <w:numFmt w:val="lowerLetter"/>
      <w:lvlText w:val="%2."/>
      <w:lvlJc w:val="left"/>
      <w:pPr>
        <w:ind w:left="15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0AACB24A">
      <w:start w:val="1"/>
      <w:numFmt w:val="lowerRoman"/>
      <w:lvlText w:val="%3"/>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6130FBE0">
      <w:start w:val="1"/>
      <w:numFmt w:val="decimal"/>
      <w:lvlText w:val="%4"/>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6714DDFA">
      <w:start w:val="1"/>
      <w:numFmt w:val="lowerLetter"/>
      <w:lvlText w:val="%5"/>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527E0E7A">
      <w:start w:val="1"/>
      <w:numFmt w:val="lowerRoman"/>
      <w:lvlText w:val="%6"/>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A126E11E">
      <w:start w:val="1"/>
      <w:numFmt w:val="decimal"/>
      <w:lvlText w:val="%7"/>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FBDE293E">
      <w:start w:val="1"/>
      <w:numFmt w:val="lowerLetter"/>
      <w:lvlText w:val="%8"/>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8A7C27F0">
      <w:start w:val="1"/>
      <w:numFmt w:val="lowerRoman"/>
      <w:lvlText w:val="%9"/>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num w:numId="1" w16cid:durableId="569191840">
    <w:abstractNumId w:val="18"/>
  </w:num>
  <w:num w:numId="2" w16cid:durableId="855772177">
    <w:abstractNumId w:val="17"/>
  </w:num>
  <w:num w:numId="3" w16cid:durableId="674501234">
    <w:abstractNumId w:val="1"/>
  </w:num>
  <w:num w:numId="4" w16cid:durableId="374740784">
    <w:abstractNumId w:val="0"/>
  </w:num>
  <w:num w:numId="5" w16cid:durableId="522548330">
    <w:abstractNumId w:val="8"/>
  </w:num>
  <w:num w:numId="6" w16cid:durableId="1216547051">
    <w:abstractNumId w:val="12"/>
  </w:num>
  <w:num w:numId="7" w16cid:durableId="1109471129">
    <w:abstractNumId w:val="10"/>
  </w:num>
  <w:num w:numId="8" w16cid:durableId="2123988455">
    <w:abstractNumId w:val="3"/>
  </w:num>
  <w:num w:numId="9" w16cid:durableId="462965209">
    <w:abstractNumId w:val="11"/>
  </w:num>
  <w:num w:numId="10" w16cid:durableId="794951757">
    <w:abstractNumId w:val="4"/>
  </w:num>
  <w:num w:numId="11" w16cid:durableId="273824264">
    <w:abstractNumId w:val="2"/>
  </w:num>
  <w:num w:numId="12" w16cid:durableId="1113355007">
    <w:abstractNumId w:val="15"/>
  </w:num>
  <w:num w:numId="13" w16cid:durableId="1895580463">
    <w:abstractNumId w:val="14"/>
  </w:num>
  <w:num w:numId="14" w16cid:durableId="746342689">
    <w:abstractNumId w:val="7"/>
  </w:num>
  <w:num w:numId="15" w16cid:durableId="1765416146">
    <w:abstractNumId w:val="13"/>
  </w:num>
  <w:num w:numId="16" w16cid:durableId="127280900">
    <w:abstractNumId w:val="16"/>
  </w:num>
  <w:num w:numId="17" w16cid:durableId="408575934">
    <w:abstractNumId w:val="6"/>
  </w:num>
  <w:num w:numId="18" w16cid:durableId="1515532815">
    <w:abstractNumId w:val="5"/>
  </w:num>
  <w:num w:numId="19" w16cid:durableId="2034261036">
    <w:abstractNumId w:val="9"/>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7864"/>
    <w:rsid w:val="00012E8A"/>
    <w:rsid w:val="000200FF"/>
    <w:rsid w:val="00026A8C"/>
    <w:rsid w:val="00060304"/>
    <w:rsid w:val="00065D33"/>
    <w:rsid w:val="0007224A"/>
    <w:rsid w:val="000A1F07"/>
    <w:rsid w:val="000A3E78"/>
    <w:rsid w:val="000A67E0"/>
    <w:rsid w:val="000C6E15"/>
    <w:rsid w:val="000E3D46"/>
    <w:rsid w:val="00144808"/>
    <w:rsid w:val="001452B8"/>
    <w:rsid w:val="001633BD"/>
    <w:rsid w:val="00171D6F"/>
    <w:rsid w:val="001826A8"/>
    <w:rsid w:val="00185368"/>
    <w:rsid w:val="00204E7A"/>
    <w:rsid w:val="0024390C"/>
    <w:rsid w:val="00263B8C"/>
    <w:rsid w:val="002D4327"/>
    <w:rsid w:val="003109EC"/>
    <w:rsid w:val="0031538A"/>
    <w:rsid w:val="00360800"/>
    <w:rsid w:val="003E7864"/>
    <w:rsid w:val="00417408"/>
    <w:rsid w:val="00423A38"/>
    <w:rsid w:val="0047133C"/>
    <w:rsid w:val="004918A3"/>
    <w:rsid w:val="004A7550"/>
    <w:rsid w:val="004C2F61"/>
    <w:rsid w:val="004C6357"/>
    <w:rsid w:val="004D791F"/>
    <w:rsid w:val="005340AB"/>
    <w:rsid w:val="00536FE3"/>
    <w:rsid w:val="005560E5"/>
    <w:rsid w:val="005621D3"/>
    <w:rsid w:val="00587717"/>
    <w:rsid w:val="005E45A7"/>
    <w:rsid w:val="006028A2"/>
    <w:rsid w:val="006212FF"/>
    <w:rsid w:val="00646D17"/>
    <w:rsid w:val="006626A8"/>
    <w:rsid w:val="00665013"/>
    <w:rsid w:val="00672193"/>
    <w:rsid w:val="006C5991"/>
    <w:rsid w:val="007D312B"/>
    <w:rsid w:val="007F72F2"/>
    <w:rsid w:val="008221D8"/>
    <w:rsid w:val="00853F8A"/>
    <w:rsid w:val="00855399"/>
    <w:rsid w:val="008A10E2"/>
    <w:rsid w:val="008A4584"/>
    <w:rsid w:val="008F1A18"/>
    <w:rsid w:val="00923960"/>
    <w:rsid w:val="0095779F"/>
    <w:rsid w:val="00961D73"/>
    <w:rsid w:val="00991819"/>
    <w:rsid w:val="00995D4F"/>
    <w:rsid w:val="009E1C44"/>
    <w:rsid w:val="00A25121"/>
    <w:rsid w:val="00A27A80"/>
    <w:rsid w:val="00A82637"/>
    <w:rsid w:val="00AF6814"/>
    <w:rsid w:val="00B1720B"/>
    <w:rsid w:val="00B32669"/>
    <w:rsid w:val="00B66C2F"/>
    <w:rsid w:val="00B9747D"/>
    <w:rsid w:val="00BB2163"/>
    <w:rsid w:val="00BD6B6D"/>
    <w:rsid w:val="00BF3090"/>
    <w:rsid w:val="00BF3665"/>
    <w:rsid w:val="00C655A2"/>
    <w:rsid w:val="00C820BF"/>
    <w:rsid w:val="00CB6D30"/>
    <w:rsid w:val="00CC7913"/>
    <w:rsid w:val="00CD212B"/>
    <w:rsid w:val="00D138E2"/>
    <w:rsid w:val="00D14987"/>
    <w:rsid w:val="00D94C78"/>
    <w:rsid w:val="00DB361E"/>
    <w:rsid w:val="00DC23F2"/>
    <w:rsid w:val="00DD0C7F"/>
    <w:rsid w:val="00DD3738"/>
    <w:rsid w:val="00E62D03"/>
    <w:rsid w:val="00EB54FE"/>
    <w:rsid w:val="00F27EE7"/>
    <w:rsid w:val="00F31EAA"/>
    <w:rsid w:val="00F651A7"/>
    <w:rsid w:val="00F70609"/>
    <w:rsid w:val="00F727A8"/>
    <w:rsid w:val="00F87AFA"/>
    <w:rsid w:val="00FA3644"/>
    <w:rsid w:val="00FA39C0"/>
    <w:rsid w:val="00FB1BC8"/>
    <w:rsid w:val="00FC1BB9"/>
    <w:rsid w:val="00FD600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F2F19C"/>
  <w15:docId w15:val="{761BE467-A2CD-41E1-B27A-41AFC4335C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pl-PL" w:eastAsia="pl-PL"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F72F2"/>
    <w:pPr>
      <w:spacing w:after="0" w:line="240" w:lineRule="auto"/>
    </w:pPr>
    <w:rPr>
      <w:rFonts w:ascii="Times New Roman" w:eastAsia="Times New Roman" w:hAnsi="Times New Roman" w:cs="Times New Roman"/>
      <w:kern w:val="0"/>
      <w14:ligatures w14:val="none"/>
    </w:rPr>
  </w:style>
  <w:style w:type="paragraph" w:styleId="Nagwek1">
    <w:name w:val="heading 1"/>
    <w:next w:val="Normalny"/>
    <w:link w:val="Nagwek1Znak"/>
    <w:uiPriority w:val="9"/>
    <w:qFormat/>
    <w:pPr>
      <w:keepNext/>
      <w:keepLines/>
      <w:spacing w:after="97" w:line="259" w:lineRule="auto"/>
      <w:ind w:left="306" w:hanging="10"/>
      <w:outlineLvl w:val="0"/>
    </w:pPr>
    <w:rPr>
      <w:rFonts w:ascii="Calibri" w:eastAsia="Calibri" w:hAnsi="Calibri" w:cs="Calibri"/>
      <w:b/>
      <w:color w:val="000000"/>
      <w:sz w:val="22"/>
    </w:rPr>
  </w:style>
  <w:style w:type="paragraph" w:styleId="Nagwek2">
    <w:name w:val="heading 2"/>
    <w:basedOn w:val="Normalny"/>
    <w:next w:val="Normalny"/>
    <w:link w:val="Nagwek2Znak"/>
    <w:uiPriority w:val="9"/>
    <w:unhideWhenUsed/>
    <w:qFormat/>
    <w:rsid w:val="00BD6B6D"/>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unhideWhenUsed/>
    <w:qFormat/>
    <w:rsid w:val="005340AB"/>
    <w:pPr>
      <w:keepNext/>
      <w:keepLines/>
      <w:spacing w:before="40"/>
      <w:outlineLvl w:val="2"/>
    </w:pPr>
    <w:rPr>
      <w:rFonts w:asciiTheme="majorHAnsi" w:eastAsiaTheme="majorEastAsia" w:hAnsiTheme="majorHAnsi" w:cstheme="majorBidi"/>
      <w:color w:val="1F3763"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Pr>
      <w:rFonts w:ascii="Calibri" w:eastAsia="Calibri" w:hAnsi="Calibri" w:cs="Calibri"/>
      <w:b/>
      <w:color w:val="000000"/>
      <w:sz w:val="22"/>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Akapitzlist">
    <w:name w:val="List Paragraph"/>
    <w:basedOn w:val="Normalny"/>
    <w:uiPriority w:val="34"/>
    <w:qFormat/>
    <w:rsid w:val="00F27EE7"/>
    <w:pPr>
      <w:ind w:left="720"/>
      <w:contextualSpacing/>
    </w:pPr>
  </w:style>
  <w:style w:type="character" w:styleId="Pogrubienie">
    <w:name w:val="Strong"/>
    <w:basedOn w:val="Domylnaczcionkaakapitu"/>
    <w:uiPriority w:val="22"/>
    <w:qFormat/>
    <w:rsid w:val="00F27EE7"/>
    <w:rPr>
      <w:b/>
      <w:bCs/>
    </w:rPr>
  </w:style>
  <w:style w:type="character" w:customStyle="1" w:styleId="vkekvd">
    <w:name w:val="vkekvd"/>
    <w:basedOn w:val="Domylnaczcionkaakapitu"/>
    <w:rsid w:val="00F27EE7"/>
  </w:style>
  <w:style w:type="character" w:styleId="Hipercze">
    <w:name w:val="Hyperlink"/>
    <w:basedOn w:val="Domylnaczcionkaakapitu"/>
    <w:uiPriority w:val="99"/>
    <w:unhideWhenUsed/>
    <w:rsid w:val="00C655A2"/>
    <w:rPr>
      <w:color w:val="0563C1" w:themeColor="hyperlink"/>
      <w:u w:val="single"/>
    </w:rPr>
  </w:style>
  <w:style w:type="character" w:styleId="Nierozpoznanawzmianka">
    <w:name w:val="Unresolved Mention"/>
    <w:basedOn w:val="Domylnaczcionkaakapitu"/>
    <w:uiPriority w:val="99"/>
    <w:semiHidden/>
    <w:unhideWhenUsed/>
    <w:rsid w:val="00C655A2"/>
    <w:rPr>
      <w:color w:val="605E5C"/>
      <w:shd w:val="clear" w:color="auto" w:fill="E1DFDD"/>
    </w:rPr>
  </w:style>
  <w:style w:type="character" w:customStyle="1" w:styleId="t286pc">
    <w:name w:val="t286pc"/>
    <w:basedOn w:val="Domylnaczcionkaakapitu"/>
    <w:rsid w:val="001826A8"/>
  </w:style>
  <w:style w:type="paragraph" w:styleId="NormalnyWeb">
    <w:name w:val="Normal (Web)"/>
    <w:basedOn w:val="Normalny"/>
    <w:uiPriority w:val="99"/>
    <w:unhideWhenUsed/>
    <w:rsid w:val="007F72F2"/>
    <w:pPr>
      <w:spacing w:before="100" w:beforeAutospacing="1" w:after="100" w:afterAutospacing="1"/>
    </w:pPr>
  </w:style>
  <w:style w:type="character" w:styleId="Odwoaniedokomentarza">
    <w:name w:val="annotation reference"/>
    <w:basedOn w:val="Domylnaczcionkaakapitu"/>
    <w:uiPriority w:val="99"/>
    <w:semiHidden/>
    <w:unhideWhenUsed/>
    <w:rsid w:val="00F70609"/>
    <w:rPr>
      <w:sz w:val="16"/>
      <w:szCs w:val="16"/>
    </w:rPr>
  </w:style>
  <w:style w:type="paragraph" w:styleId="Tekstkomentarza">
    <w:name w:val="annotation text"/>
    <w:basedOn w:val="Normalny"/>
    <w:link w:val="TekstkomentarzaZnak"/>
    <w:uiPriority w:val="99"/>
    <w:semiHidden/>
    <w:unhideWhenUsed/>
    <w:rsid w:val="00F70609"/>
    <w:rPr>
      <w:sz w:val="20"/>
      <w:szCs w:val="20"/>
    </w:rPr>
  </w:style>
  <w:style w:type="character" w:customStyle="1" w:styleId="TekstkomentarzaZnak">
    <w:name w:val="Tekst komentarza Znak"/>
    <w:basedOn w:val="Domylnaczcionkaakapitu"/>
    <w:link w:val="Tekstkomentarza"/>
    <w:uiPriority w:val="99"/>
    <w:semiHidden/>
    <w:rsid w:val="00F70609"/>
    <w:rPr>
      <w:rFonts w:ascii="Times New Roman" w:eastAsia="Times New Roman" w:hAnsi="Times New Roman" w:cs="Times New Roman"/>
      <w:kern w:val="0"/>
      <w:sz w:val="20"/>
      <w:szCs w:val="20"/>
      <w14:ligatures w14:val="none"/>
    </w:rPr>
  </w:style>
  <w:style w:type="paragraph" w:styleId="Tematkomentarza">
    <w:name w:val="annotation subject"/>
    <w:basedOn w:val="Tekstkomentarza"/>
    <w:next w:val="Tekstkomentarza"/>
    <w:link w:val="TematkomentarzaZnak"/>
    <w:uiPriority w:val="99"/>
    <w:semiHidden/>
    <w:unhideWhenUsed/>
    <w:rsid w:val="00F70609"/>
    <w:rPr>
      <w:b/>
      <w:bCs/>
    </w:rPr>
  </w:style>
  <w:style w:type="character" w:customStyle="1" w:styleId="TematkomentarzaZnak">
    <w:name w:val="Temat komentarza Znak"/>
    <w:basedOn w:val="TekstkomentarzaZnak"/>
    <w:link w:val="Tematkomentarza"/>
    <w:uiPriority w:val="99"/>
    <w:semiHidden/>
    <w:rsid w:val="00F70609"/>
    <w:rPr>
      <w:rFonts w:ascii="Times New Roman" w:eastAsia="Times New Roman" w:hAnsi="Times New Roman" w:cs="Times New Roman"/>
      <w:b/>
      <w:bCs/>
      <w:kern w:val="0"/>
      <w:sz w:val="20"/>
      <w:szCs w:val="20"/>
      <w14:ligatures w14:val="none"/>
    </w:rPr>
  </w:style>
  <w:style w:type="paragraph" w:customStyle="1" w:styleId="text">
    <w:name w:val="text"/>
    <w:basedOn w:val="Normalny"/>
    <w:rsid w:val="00672193"/>
    <w:pPr>
      <w:spacing w:before="100" w:beforeAutospacing="1" w:after="100" w:afterAutospacing="1"/>
    </w:pPr>
  </w:style>
  <w:style w:type="character" w:customStyle="1" w:styleId="btn-open-tech">
    <w:name w:val="btn-open-tech"/>
    <w:basedOn w:val="Domylnaczcionkaakapitu"/>
    <w:rsid w:val="00FC1BB9"/>
  </w:style>
  <w:style w:type="paragraph" w:customStyle="1" w:styleId="swiper-slide">
    <w:name w:val="swiper-slide"/>
    <w:basedOn w:val="Normalny"/>
    <w:rsid w:val="00FC1BB9"/>
    <w:pPr>
      <w:spacing w:before="100" w:beforeAutospacing="1" w:after="100" w:afterAutospacing="1"/>
    </w:pPr>
  </w:style>
  <w:style w:type="paragraph" w:customStyle="1" w:styleId="my-1">
    <w:name w:val="my-1"/>
    <w:basedOn w:val="Normalny"/>
    <w:rsid w:val="00FC1BB9"/>
    <w:pPr>
      <w:spacing w:before="100" w:beforeAutospacing="1" w:after="100" w:afterAutospacing="1"/>
    </w:pPr>
  </w:style>
  <w:style w:type="character" w:customStyle="1" w:styleId="hgkelc">
    <w:name w:val="hgkelc"/>
    <w:basedOn w:val="Domylnaczcionkaakapitu"/>
    <w:rsid w:val="005340AB"/>
  </w:style>
  <w:style w:type="character" w:customStyle="1" w:styleId="Nagwek3Znak">
    <w:name w:val="Nagłówek 3 Znak"/>
    <w:basedOn w:val="Domylnaczcionkaakapitu"/>
    <w:link w:val="Nagwek3"/>
    <w:uiPriority w:val="9"/>
    <w:rsid w:val="005340AB"/>
    <w:rPr>
      <w:rFonts w:asciiTheme="majorHAnsi" w:eastAsiaTheme="majorEastAsia" w:hAnsiTheme="majorHAnsi" w:cstheme="majorBidi"/>
      <w:color w:val="1F3763" w:themeColor="accent1" w:themeShade="7F"/>
      <w:kern w:val="0"/>
      <w14:ligatures w14:val="none"/>
    </w:rPr>
  </w:style>
  <w:style w:type="character" w:customStyle="1" w:styleId="Nagwek2Znak">
    <w:name w:val="Nagłówek 2 Znak"/>
    <w:basedOn w:val="Domylnaczcionkaakapitu"/>
    <w:link w:val="Nagwek2"/>
    <w:uiPriority w:val="9"/>
    <w:rsid w:val="00BD6B6D"/>
    <w:rPr>
      <w:rFonts w:asciiTheme="majorHAnsi" w:eastAsiaTheme="majorEastAsia" w:hAnsiTheme="majorHAnsi" w:cstheme="majorBidi"/>
      <w:color w:val="2F5496" w:themeColor="accent1" w:themeShade="BF"/>
      <w:kern w:val="0"/>
      <w:sz w:val="26"/>
      <w:szCs w:val="26"/>
      <w14:ligatures w14:val="none"/>
    </w:rPr>
  </w:style>
  <w:style w:type="character" w:styleId="Uwydatnienie">
    <w:name w:val="Emphasis"/>
    <w:basedOn w:val="Domylnaczcionkaakapitu"/>
    <w:uiPriority w:val="20"/>
    <w:qFormat/>
    <w:rsid w:val="00BD6B6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azakonkurencyjnosci.funduszeeuropejskie.gov.pl/"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https://bazakonkurencyjnosci.funduszeeuropejskie.gov.pl/"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499</TotalTime>
  <Pages>1</Pages>
  <Words>5272</Words>
  <Characters>31636</Characters>
  <Application>Microsoft Office Word</Application>
  <DocSecurity>0</DocSecurity>
  <Lines>263</Lines>
  <Paragraphs>73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36835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Monika Antek</dc:creator>
  <cp:keywords/>
  <dc:description/>
  <cp:lastModifiedBy>ms</cp:lastModifiedBy>
  <cp:revision>35</cp:revision>
  <dcterms:created xsi:type="dcterms:W3CDTF">2025-11-23T22:17:00Z</dcterms:created>
  <dcterms:modified xsi:type="dcterms:W3CDTF">2025-12-14T13:53:00Z</dcterms:modified>
</cp:coreProperties>
</file>